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73"/>
        <w:gridCol w:w="5500"/>
        <w:gridCol w:w="4026"/>
        <w:gridCol w:w="3685"/>
      </w:tblGrid>
      <w:tr w:rsidR="00C809D6" w:rsidRPr="00DA138C" w14:paraId="2831D536" w14:textId="77777777" w:rsidTr="008305F5">
        <w:trPr>
          <w:trHeight w:val="422"/>
          <w:tblHeader/>
        </w:trPr>
        <w:tc>
          <w:tcPr>
            <w:tcW w:w="709" w:type="dxa"/>
            <w:shd w:val="clear" w:color="auto" w:fill="auto"/>
            <w:hideMark/>
          </w:tcPr>
          <w:p w14:paraId="436405C1" w14:textId="77777777" w:rsidR="0028158C" w:rsidRPr="00DA138C" w:rsidRDefault="00C1055B" w:rsidP="00580F9F">
            <w:pPr>
              <w:spacing w:after="0" w:line="240" w:lineRule="auto"/>
              <w:contextualSpacing/>
              <w:jc w:val="center"/>
              <w:rPr>
                <w:rFonts w:ascii="Arial" w:eastAsia="Times New Roman" w:hAnsi="Arial" w:cs="Arial"/>
                <w:b/>
                <w:bCs/>
                <w:color w:val="000000"/>
                <w:sz w:val="24"/>
                <w:szCs w:val="24"/>
              </w:rPr>
            </w:pPr>
            <w:r w:rsidRPr="00DA138C">
              <w:rPr>
                <w:rFonts w:ascii="Arial" w:eastAsia="Times New Roman" w:hAnsi="Arial" w:cs="Arial"/>
                <w:b/>
                <w:bCs/>
                <w:color w:val="000000"/>
                <w:sz w:val="24"/>
                <w:szCs w:val="24"/>
              </w:rPr>
              <w:t>S N</w:t>
            </w:r>
          </w:p>
        </w:tc>
        <w:tc>
          <w:tcPr>
            <w:tcW w:w="1673" w:type="dxa"/>
            <w:shd w:val="clear" w:color="auto" w:fill="auto"/>
            <w:hideMark/>
          </w:tcPr>
          <w:p w14:paraId="6F3DA496" w14:textId="77777777" w:rsidR="0028158C" w:rsidRPr="00DA138C" w:rsidRDefault="0028158C" w:rsidP="00580F9F">
            <w:pPr>
              <w:spacing w:after="0" w:line="240" w:lineRule="auto"/>
              <w:contextualSpacing/>
              <w:jc w:val="center"/>
              <w:rPr>
                <w:rFonts w:ascii="Arial" w:eastAsia="Times New Roman" w:hAnsi="Arial" w:cs="Arial"/>
                <w:b/>
                <w:bCs/>
                <w:color w:val="000000"/>
                <w:sz w:val="24"/>
                <w:szCs w:val="24"/>
              </w:rPr>
            </w:pPr>
            <w:r w:rsidRPr="00DA138C">
              <w:rPr>
                <w:rFonts w:ascii="Arial" w:eastAsia="Times New Roman" w:hAnsi="Arial" w:cs="Arial"/>
                <w:b/>
                <w:bCs/>
                <w:color w:val="000000"/>
                <w:sz w:val="24"/>
                <w:szCs w:val="24"/>
              </w:rPr>
              <w:t>Clause</w:t>
            </w:r>
          </w:p>
        </w:tc>
        <w:tc>
          <w:tcPr>
            <w:tcW w:w="5500" w:type="dxa"/>
            <w:shd w:val="clear" w:color="auto" w:fill="auto"/>
            <w:hideMark/>
          </w:tcPr>
          <w:p w14:paraId="2AE008C7" w14:textId="77777777" w:rsidR="0028158C" w:rsidRPr="00DA138C" w:rsidRDefault="0028158C" w:rsidP="00580F9F">
            <w:pPr>
              <w:spacing w:after="0" w:line="240" w:lineRule="auto"/>
              <w:contextualSpacing/>
              <w:jc w:val="center"/>
              <w:rPr>
                <w:rFonts w:ascii="Arial" w:eastAsia="Times New Roman" w:hAnsi="Arial" w:cs="Arial"/>
                <w:b/>
                <w:bCs/>
                <w:color w:val="000000"/>
                <w:sz w:val="24"/>
                <w:szCs w:val="24"/>
              </w:rPr>
            </w:pPr>
            <w:r w:rsidRPr="00DA138C">
              <w:rPr>
                <w:rFonts w:ascii="Arial" w:eastAsia="Times New Roman" w:hAnsi="Arial" w:cs="Arial"/>
                <w:b/>
                <w:bCs/>
                <w:color w:val="000000"/>
                <w:sz w:val="24"/>
                <w:szCs w:val="24"/>
              </w:rPr>
              <w:t>Provision of Bidding Documents</w:t>
            </w:r>
          </w:p>
        </w:tc>
        <w:tc>
          <w:tcPr>
            <w:tcW w:w="4026" w:type="dxa"/>
            <w:shd w:val="clear" w:color="auto" w:fill="auto"/>
            <w:hideMark/>
          </w:tcPr>
          <w:p w14:paraId="6FBD7E8D" w14:textId="77777777" w:rsidR="0028158C" w:rsidRPr="00DA138C" w:rsidRDefault="0028158C" w:rsidP="00580F9F">
            <w:pPr>
              <w:spacing w:after="0" w:line="240" w:lineRule="auto"/>
              <w:contextualSpacing/>
              <w:jc w:val="center"/>
              <w:rPr>
                <w:rFonts w:ascii="Arial" w:eastAsia="Times New Roman" w:hAnsi="Arial" w:cs="Arial"/>
                <w:b/>
                <w:bCs/>
                <w:color w:val="000000"/>
                <w:sz w:val="24"/>
                <w:szCs w:val="24"/>
              </w:rPr>
            </w:pPr>
            <w:r w:rsidRPr="00DA138C">
              <w:rPr>
                <w:rFonts w:ascii="Arial" w:eastAsia="Times New Roman" w:hAnsi="Arial" w:cs="Arial"/>
                <w:b/>
                <w:bCs/>
                <w:color w:val="000000"/>
                <w:sz w:val="24"/>
                <w:szCs w:val="24"/>
              </w:rPr>
              <w:t>Bidder’s Query</w:t>
            </w:r>
          </w:p>
        </w:tc>
        <w:tc>
          <w:tcPr>
            <w:tcW w:w="3685" w:type="dxa"/>
            <w:shd w:val="clear" w:color="auto" w:fill="auto"/>
            <w:noWrap/>
            <w:hideMark/>
          </w:tcPr>
          <w:p w14:paraId="53ACD345" w14:textId="06013054" w:rsidR="0028158C" w:rsidRPr="00DA138C" w:rsidRDefault="008935FD" w:rsidP="00580F9F">
            <w:pPr>
              <w:spacing w:after="0" w:line="240" w:lineRule="auto"/>
              <w:contextualSpacing/>
              <w:jc w:val="center"/>
              <w:rPr>
                <w:rFonts w:ascii="Arial" w:eastAsia="Times New Roman" w:hAnsi="Arial" w:cs="Arial"/>
                <w:b/>
                <w:bCs/>
                <w:color w:val="000000"/>
                <w:sz w:val="24"/>
                <w:szCs w:val="24"/>
              </w:rPr>
            </w:pPr>
            <w:r w:rsidRPr="00DA138C">
              <w:rPr>
                <w:rFonts w:ascii="Arial" w:eastAsia="Times New Roman" w:hAnsi="Arial" w:cs="Arial"/>
                <w:b/>
                <w:bCs/>
                <w:color w:val="000000"/>
                <w:sz w:val="24"/>
                <w:szCs w:val="24"/>
              </w:rPr>
              <w:t>POWERGRID</w:t>
            </w:r>
            <w:r w:rsidR="0028158C" w:rsidRPr="00DA138C">
              <w:rPr>
                <w:rFonts w:ascii="Arial" w:eastAsia="Times New Roman" w:hAnsi="Arial" w:cs="Arial"/>
                <w:b/>
                <w:bCs/>
                <w:color w:val="000000"/>
                <w:sz w:val="24"/>
                <w:szCs w:val="24"/>
              </w:rPr>
              <w:t>'s Reply</w:t>
            </w:r>
          </w:p>
        </w:tc>
      </w:tr>
      <w:tr w:rsidR="00C809D6" w:rsidRPr="00DA138C" w14:paraId="64BA5BB6" w14:textId="77777777" w:rsidTr="008305F5">
        <w:trPr>
          <w:trHeight w:val="1830"/>
        </w:trPr>
        <w:tc>
          <w:tcPr>
            <w:tcW w:w="709" w:type="dxa"/>
            <w:shd w:val="clear" w:color="auto" w:fill="auto"/>
            <w:noWrap/>
          </w:tcPr>
          <w:p w14:paraId="082F5472" w14:textId="1AC73FEE" w:rsidR="00C907A1" w:rsidRPr="00DA138C" w:rsidRDefault="009B1AB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1</w:t>
            </w:r>
          </w:p>
          <w:p w14:paraId="3334A01F" w14:textId="77777777" w:rsidR="009B1AB3" w:rsidRPr="00DA138C" w:rsidRDefault="009B1AB3" w:rsidP="00EF192A">
            <w:pPr>
              <w:spacing w:after="0" w:line="240" w:lineRule="auto"/>
              <w:contextualSpacing/>
              <w:jc w:val="both"/>
              <w:rPr>
                <w:rFonts w:ascii="Arial" w:eastAsia="Times New Roman" w:hAnsi="Arial" w:cs="Arial"/>
                <w:color w:val="000000"/>
                <w:sz w:val="24"/>
                <w:szCs w:val="24"/>
              </w:rPr>
            </w:pPr>
          </w:p>
        </w:tc>
        <w:tc>
          <w:tcPr>
            <w:tcW w:w="1673" w:type="dxa"/>
            <w:shd w:val="clear" w:color="auto" w:fill="auto"/>
          </w:tcPr>
          <w:p w14:paraId="44BFEC82" w14:textId="77777777" w:rsidR="00AA199B" w:rsidRPr="00DA138C" w:rsidRDefault="00AA199B" w:rsidP="00AA199B">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Appendix-G</w:t>
            </w:r>
          </w:p>
          <w:p w14:paraId="1EFC4FDC" w14:textId="11E1011C" w:rsidR="00AA199B" w:rsidRPr="00DA138C" w:rsidRDefault="00AA199B" w:rsidP="00AA199B">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Vol. II Part-B </w:t>
            </w:r>
          </w:p>
          <w:p w14:paraId="469C4A5A" w14:textId="77777777" w:rsidR="00AA199B" w:rsidRPr="00DA138C" w:rsidRDefault="00AA199B" w:rsidP="00AA199B">
            <w:pPr>
              <w:spacing w:after="0" w:line="240" w:lineRule="auto"/>
              <w:contextualSpacing/>
              <w:jc w:val="both"/>
              <w:rPr>
                <w:rFonts w:ascii="Arial" w:hAnsi="Arial" w:cs="Arial"/>
                <w:color w:val="000000"/>
                <w:sz w:val="24"/>
                <w:szCs w:val="24"/>
              </w:rPr>
            </w:pPr>
          </w:p>
          <w:p w14:paraId="3C0714B6" w14:textId="35BDF4D6" w:rsidR="00AA199B" w:rsidRPr="00DA138C" w:rsidRDefault="00AA199B" w:rsidP="00AA199B">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7.1</w:t>
            </w:r>
          </w:p>
          <w:p w14:paraId="59EE5239" w14:textId="77777777" w:rsidR="00741D93" w:rsidRPr="00DA138C" w:rsidRDefault="00741D93" w:rsidP="00AA199B">
            <w:pPr>
              <w:spacing w:after="0" w:line="240" w:lineRule="auto"/>
              <w:contextualSpacing/>
              <w:jc w:val="both"/>
              <w:rPr>
                <w:rFonts w:ascii="Arial" w:hAnsi="Arial" w:cs="Arial"/>
                <w:color w:val="000000"/>
                <w:sz w:val="24"/>
                <w:szCs w:val="24"/>
              </w:rPr>
            </w:pPr>
          </w:p>
          <w:p w14:paraId="1A737222" w14:textId="77777777" w:rsidR="00741D93" w:rsidRPr="00DA138C" w:rsidRDefault="00741D93" w:rsidP="00741D9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Pg. 02 of 16</w:t>
            </w:r>
          </w:p>
          <w:p w14:paraId="074F7EC9" w14:textId="77777777" w:rsidR="00AA199B" w:rsidRPr="00DA138C" w:rsidRDefault="00AA199B" w:rsidP="00AA199B">
            <w:pPr>
              <w:spacing w:after="0" w:line="240" w:lineRule="auto"/>
              <w:contextualSpacing/>
              <w:jc w:val="both"/>
              <w:rPr>
                <w:rFonts w:ascii="Arial" w:hAnsi="Arial" w:cs="Arial"/>
                <w:color w:val="000000"/>
                <w:sz w:val="24"/>
                <w:szCs w:val="24"/>
              </w:rPr>
            </w:pPr>
          </w:p>
          <w:p w14:paraId="04EF907E" w14:textId="535B9EC9" w:rsidR="00C907A1" w:rsidRPr="00DA138C" w:rsidRDefault="00C907A1" w:rsidP="00AA199B">
            <w:pPr>
              <w:spacing w:after="0" w:line="240" w:lineRule="auto"/>
              <w:contextualSpacing/>
              <w:jc w:val="both"/>
              <w:rPr>
                <w:rFonts w:ascii="Arial" w:hAnsi="Arial" w:cs="Arial"/>
                <w:color w:val="000000"/>
                <w:sz w:val="24"/>
                <w:szCs w:val="24"/>
              </w:rPr>
            </w:pPr>
          </w:p>
        </w:tc>
        <w:tc>
          <w:tcPr>
            <w:tcW w:w="5500" w:type="dxa"/>
            <w:shd w:val="clear" w:color="auto" w:fill="auto"/>
          </w:tcPr>
          <w:p w14:paraId="4A2DFF2E" w14:textId="77777777" w:rsidR="00AA199B" w:rsidRPr="00DA138C" w:rsidRDefault="00AA199B" w:rsidP="00AA199B">
            <w:pPr>
              <w:pStyle w:val="ListParagraph"/>
              <w:spacing w:after="0" w:line="240" w:lineRule="auto"/>
              <w:ind w:left="5"/>
              <w:rPr>
                <w:rFonts w:ascii="Arial" w:hAnsi="Arial" w:cs="Arial"/>
                <w:sz w:val="24"/>
                <w:szCs w:val="24"/>
              </w:rPr>
            </w:pPr>
            <w:r w:rsidRPr="00DA138C">
              <w:rPr>
                <w:rFonts w:ascii="Arial" w:hAnsi="Arial" w:cs="Arial"/>
                <w:color w:val="000000"/>
                <w:sz w:val="24"/>
                <w:szCs w:val="24"/>
              </w:rPr>
              <w:t>BOQ for supply for up gradation of NTAMC system</w:t>
            </w:r>
            <w:r w:rsidRPr="00DA138C">
              <w:rPr>
                <w:rFonts w:ascii="Arial" w:hAnsi="Arial" w:cs="Arial"/>
                <w:sz w:val="24"/>
                <w:szCs w:val="24"/>
              </w:rPr>
              <w:t xml:space="preserve"> </w:t>
            </w:r>
          </w:p>
          <w:p w14:paraId="553E003F" w14:textId="77777777" w:rsidR="00AA199B" w:rsidRPr="00DA138C" w:rsidRDefault="00AA199B" w:rsidP="00AA199B">
            <w:pPr>
              <w:pStyle w:val="ListParagraph"/>
              <w:spacing w:after="0" w:line="240" w:lineRule="auto"/>
              <w:ind w:left="5"/>
              <w:rPr>
                <w:rFonts w:ascii="Arial" w:hAnsi="Arial" w:cs="Arial"/>
                <w:sz w:val="24"/>
                <w:szCs w:val="24"/>
              </w:rPr>
            </w:pPr>
          </w:p>
          <w:p w14:paraId="7586F355" w14:textId="61A36A9D" w:rsidR="00C907A1" w:rsidRPr="00DA138C" w:rsidRDefault="00D309EC" w:rsidP="00AA199B">
            <w:pPr>
              <w:pStyle w:val="ListParagraph"/>
              <w:spacing w:after="0" w:line="240" w:lineRule="auto"/>
              <w:ind w:left="5"/>
              <w:rPr>
                <w:rFonts w:ascii="Arial" w:hAnsi="Arial" w:cs="Arial"/>
                <w:sz w:val="24"/>
                <w:szCs w:val="24"/>
              </w:rPr>
            </w:pPr>
            <w:r w:rsidRPr="00DA138C">
              <w:rPr>
                <w:rFonts w:ascii="Arial" w:hAnsi="Arial" w:cs="Arial"/>
                <w:sz w:val="24"/>
                <w:szCs w:val="24"/>
              </w:rPr>
              <w:t xml:space="preserve">7.1 </w:t>
            </w:r>
            <w:r w:rsidR="00AA199B" w:rsidRPr="00DA138C">
              <w:rPr>
                <w:rFonts w:ascii="Arial" w:hAnsi="Arial" w:cs="Arial"/>
                <w:sz w:val="24"/>
                <w:szCs w:val="24"/>
              </w:rPr>
              <w:t>Workstation as per TS</w:t>
            </w:r>
          </w:p>
        </w:tc>
        <w:tc>
          <w:tcPr>
            <w:tcW w:w="4026" w:type="dxa"/>
            <w:shd w:val="clear" w:color="auto" w:fill="auto"/>
          </w:tcPr>
          <w:p w14:paraId="5532019C" w14:textId="5C6455C5" w:rsidR="00D309EC" w:rsidRPr="00DA138C" w:rsidRDefault="00D309EC" w:rsidP="008305F5">
            <w:pPr>
              <w:jc w:val="both"/>
            </w:pPr>
            <w:r w:rsidRPr="00DA138C">
              <w:rPr>
                <w:rFonts w:ascii="Arial" w:hAnsi="Arial" w:cs="Arial"/>
                <w:sz w:val="24"/>
                <w:szCs w:val="24"/>
              </w:rPr>
              <w:t>Please provide split up of workstation quantity dedicated for SCADA/RAS/AFAS/VMS etc</w:t>
            </w:r>
            <w:r w:rsidR="00CC7516" w:rsidRPr="00DA138C">
              <w:rPr>
                <w:rFonts w:ascii="Arial" w:hAnsi="Arial" w:cs="Arial"/>
                <w:sz w:val="24"/>
                <w:szCs w:val="24"/>
              </w:rPr>
              <w:t>.</w:t>
            </w:r>
            <w:r w:rsidRPr="00DA138C">
              <w:rPr>
                <w:rFonts w:ascii="Arial" w:hAnsi="Arial" w:cs="Arial"/>
                <w:sz w:val="24"/>
                <w:szCs w:val="24"/>
              </w:rPr>
              <w:t xml:space="preserve"> systems.</w:t>
            </w:r>
            <w:bookmarkStart w:id="0" w:name="_GoBack"/>
            <w:bookmarkEnd w:id="0"/>
          </w:p>
        </w:tc>
        <w:tc>
          <w:tcPr>
            <w:tcW w:w="3685" w:type="dxa"/>
            <w:shd w:val="clear" w:color="auto" w:fill="auto"/>
          </w:tcPr>
          <w:p w14:paraId="78FB79A5" w14:textId="4BA4092A" w:rsidR="001619A4" w:rsidRPr="00DA138C" w:rsidRDefault="001619A4" w:rsidP="001619A4">
            <w:pPr>
              <w:spacing w:after="0" w:line="240" w:lineRule="auto"/>
              <w:jc w:val="both"/>
              <w:rPr>
                <w:rFonts w:ascii="Arial" w:hAnsi="Arial" w:cs="Arial"/>
                <w:sz w:val="24"/>
                <w:szCs w:val="24"/>
              </w:rPr>
            </w:pPr>
            <w:r w:rsidRPr="00DA138C">
              <w:rPr>
                <w:rFonts w:ascii="Arial" w:hAnsi="Arial" w:cs="Arial"/>
                <w:sz w:val="24"/>
                <w:szCs w:val="24"/>
              </w:rPr>
              <w:t xml:space="preserve">Break up of Workstations are as follows: </w:t>
            </w:r>
          </w:p>
          <w:p w14:paraId="79EDEF89" w14:textId="77777777" w:rsidR="00C907A1" w:rsidRPr="00DA138C" w:rsidRDefault="001619A4" w:rsidP="001619A4">
            <w:pPr>
              <w:pStyle w:val="ListParagraph"/>
              <w:numPr>
                <w:ilvl w:val="0"/>
                <w:numId w:val="45"/>
              </w:numPr>
              <w:spacing w:after="0" w:line="240" w:lineRule="auto"/>
              <w:jc w:val="both"/>
              <w:rPr>
                <w:rFonts w:ascii="Arial" w:hAnsi="Arial" w:cs="Arial"/>
                <w:b/>
                <w:bCs/>
                <w:sz w:val="24"/>
                <w:szCs w:val="24"/>
              </w:rPr>
            </w:pPr>
            <w:r w:rsidRPr="00DA138C">
              <w:rPr>
                <w:rFonts w:ascii="Arial" w:hAnsi="Arial" w:cs="Arial"/>
                <w:b/>
                <w:bCs/>
                <w:sz w:val="24"/>
                <w:szCs w:val="24"/>
              </w:rPr>
              <w:t xml:space="preserve">Main </w:t>
            </w:r>
            <w:proofErr w:type="gramStart"/>
            <w:r w:rsidRPr="00DA138C">
              <w:rPr>
                <w:rFonts w:ascii="Arial" w:hAnsi="Arial" w:cs="Arial"/>
                <w:b/>
                <w:bCs/>
                <w:sz w:val="24"/>
                <w:szCs w:val="24"/>
              </w:rPr>
              <w:t>NTAMC :</w:t>
            </w:r>
            <w:proofErr w:type="gramEnd"/>
            <w:r w:rsidRPr="00DA138C">
              <w:rPr>
                <w:rFonts w:ascii="Arial" w:hAnsi="Arial" w:cs="Arial"/>
                <w:b/>
                <w:bCs/>
                <w:sz w:val="24"/>
                <w:szCs w:val="24"/>
              </w:rPr>
              <w:t xml:space="preserve"> 52 </w:t>
            </w:r>
            <w:proofErr w:type="spellStart"/>
            <w:r w:rsidRPr="00DA138C">
              <w:rPr>
                <w:rFonts w:ascii="Arial" w:hAnsi="Arial" w:cs="Arial"/>
                <w:b/>
                <w:bCs/>
                <w:sz w:val="24"/>
                <w:szCs w:val="24"/>
              </w:rPr>
              <w:t>nos</w:t>
            </w:r>
            <w:proofErr w:type="spellEnd"/>
          </w:p>
          <w:p w14:paraId="33633F2A" w14:textId="6AEB811F" w:rsidR="001619A4" w:rsidRPr="00DA138C" w:rsidRDefault="00734896" w:rsidP="00734896">
            <w:pPr>
              <w:spacing w:after="0" w:line="240" w:lineRule="auto"/>
              <w:ind w:left="60"/>
              <w:jc w:val="both"/>
              <w:rPr>
                <w:rFonts w:ascii="Arial" w:hAnsi="Arial" w:cs="Arial"/>
                <w:sz w:val="24"/>
                <w:szCs w:val="24"/>
              </w:rPr>
            </w:pPr>
            <w:r w:rsidRPr="00DA138C">
              <w:rPr>
                <w:rFonts w:ascii="Arial" w:hAnsi="Arial" w:cs="Arial"/>
                <w:sz w:val="24"/>
                <w:szCs w:val="24"/>
              </w:rPr>
              <w:t>Operator</w:t>
            </w:r>
            <w:r w:rsidR="001619A4" w:rsidRPr="00DA138C">
              <w:rPr>
                <w:rFonts w:ascii="Arial" w:hAnsi="Arial" w:cs="Arial"/>
                <w:sz w:val="24"/>
                <w:szCs w:val="24"/>
              </w:rPr>
              <w:t>Co</w:t>
            </w:r>
            <w:r w:rsidRPr="00DA138C">
              <w:rPr>
                <w:rFonts w:ascii="Arial" w:hAnsi="Arial" w:cs="Arial"/>
                <w:sz w:val="24"/>
                <w:szCs w:val="24"/>
              </w:rPr>
              <w:t>nsole-</w:t>
            </w:r>
            <w:r w:rsidR="001619A4" w:rsidRPr="00DA138C">
              <w:rPr>
                <w:rFonts w:ascii="Arial" w:hAnsi="Arial" w:cs="Arial"/>
                <w:sz w:val="24"/>
                <w:szCs w:val="24"/>
              </w:rPr>
              <w:t>12</w:t>
            </w:r>
            <w:r w:rsidRPr="00DA138C">
              <w:rPr>
                <w:rFonts w:ascii="Arial" w:hAnsi="Arial" w:cs="Arial"/>
                <w:sz w:val="24"/>
                <w:szCs w:val="24"/>
              </w:rPr>
              <w:t>, Development-</w:t>
            </w:r>
            <w:r w:rsidR="001619A4" w:rsidRPr="00DA138C">
              <w:rPr>
                <w:rFonts w:ascii="Arial" w:hAnsi="Arial" w:cs="Arial"/>
                <w:sz w:val="24"/>
                <w:szCs w:val="24"/>
              </w:rPr>
              <w:t>3</w:t>
            </w:r>
            <w:r w:rsidRPr="00DA138C">
              <w:rPr>
                <w:rFonts w:ascii="Arial" w:hAnsi="Arial" w:cs="Arial"/>
                <w:sz w:val="24"/>
                <w:szCs w:val="24"/>
              </w:rPr>
              <w:t>, Maintenance-</w:t>
            </w:r>
            <w:r w:rsidR="001619A4" w:rsidRPr="00DA138C">
              <w:rPr>
                <w:rFonts w:ascii="Arial" w:hAnsi="Arial" w:cs="Arial"/>
                <w:sz w:val="24"/>
                <w:szCs w:val="24"/>
              </w:rPr>
              <w:t>1</w:t>
            </w:r>
            <w:r w:rsidR="00511E88">
              <w:rPr>
                <w:rFonts w:ascii="Arial" w:hAnsi="Arial" w:cs="Arial"/>
                <w:sz w:val="24"/>
                <w:szCs w:val="24"/>
              </w:rPr>
              <w:t>3</w:t>
            </w:r>
            <w:r w:rsidRPr="00DA138C">
              <w:rPr>
                <w:rFonts w:ascii="Arial" w:hAnsi="Arial" w:cs="Arial"/>
                <w:sz w:val="24"/>
                <w:szCs w:val="24"/>
              </w:rPr>
              <w:t>, RAS-2, AFAS-2, VOIP-1, Remote Console-</w:t>
            </w:r>
            <w:r w:rsidR="00511E88">
              <w:rPr>
                <w:rFonts w:ascii="Arial" w:hAnsi="Arial" w:cs="Arial"/>
                <w:sz w:val="24"/>
                <w:szCs w:val="24"/>
              </w:rPr>
              <w:t>5</w:t>
            </w:r>
            <w:r w:rsidRPr="00DA138C">
              <w:rPr>
                <w:rFonts w:ascii="Arial" w:hAnsi="Arial" w:cs="Arial"/>
                <w:sz w:val="24"/>
                <w:szCs w:val="24"/>
              </w:rPr>
              <w:t>, Video Console-</w:t>
            </w:r>
            <w:r w:rsidR="001619A4" w:rsidRPr="00DA138C">
              <w:rPr>
                <w:rFonts w:ascii="Arial" w:hAnsi="Arial" w:cs="Arial"/>
                <w:sz w:val="24"/>
                <w:szCs w:val="24"/>
              </w:rPr>
              <w:t xml:space="preserve"> 9</w:t>
            </w:r>
            <w:r w:rsidRPr="00DA138C">
              <w:rPr>
                <w:rFonts w:ascii="Arial" w:hAnsi="Arial" w:cs="Arial"/>
                <w:sz w:val="24"/>
                <w:szCs w:val="24"/>
              </w:rPr>
              <w:t>, &amp; OTS-</w:t>
            </w:r>
            <w:r w:rsidR="001619A4" w:rsidRPr="00DA138C">
              <w:rPr>
                <w:rFonts w:ascii="Arial" w:hAnsi="Arial" w:cs="Arial"/>
                <w:sz w:val="24"/>
                <w:szCs w:val="24"/>
              </w:rPr>
              <w:t>5</w:t>
            </w:r>
          </w:p>
          <w:p w14:paraId="5E721B9F" w14:textId="77777777" w:rsidR="00734896" w:rsidRPr="00DA138C" w:rsidRDefault="00734896" w:rsidP="00734896">
            <w:pPr>
              <w:spacing w:after="0" w:line="240" w:lineRule="auto"/>
              <w:ind w:left="60"/>
              <w:jc w:val="both"/>
              <w:rPr>
                <w:rFonts w:ascii="Arial" w:hAnsi="Arial" w:cs="Arial"/>
                <w:sz w:val="24"/>
                <w:szCs w:val="24"/>
              </w:rPr>
            </w:pPr>
          </w:p>
          <w:p w14:paraId="247E31E4" w14:textId="66A2DDA0" w:rsidR="00734896" w:rsidRPr="00DA138C" w:rsidRDefault="00734896" w:rsidP="00734896">
            <w:pPr>
              <w:pStyle w:val="ListParagraph"/>
              <w:numPr>
                <w:ilvl w:val="0"/>
                <w:numId w:val="45"/>
              </w:numPr>
              <w:spacing w:after="0" w:line="240" w:lineRule="auto"/>
              <w:jc w:val="both"/>
              <w:rPr>
                <w:rFonts w:ascii="Arial" w:hAnsi="Arial" w:cs="Arial"/>
                <w:b/>
                <w:bCs/>
                <w:sz w:val="24"/>
                <w:szCs w:val="24"/>
              </w:rPr>
            </w:pPr>
            <w:r w:rsidRPr="00DA138C">
              <w:rPr>
                <w:rFonts w:ascii="Arial" w:hAnsi="Arial" w:cs="Arial"/>
                <w:b/>
                <w:bCs/>
                <w:sz w:val="24"/>
                <w:szCs w:val="24"/>
              </w:rPr>
              <w:t xml:space="preserve">Back up </w:t>
            </w:r>
            <w:proofErr w:type="gramStart"/>
            <w:r w:rsidRPr="00DA138C">
              <w:rPr>
                <w:rFonts w:ascii="Arial" w:hAnsi="Arial" w:cs="Arial"/>
                <w:b/>
                <w:bCs/>
                <w:sz w:val="24"/>
                <w:szCs w:val="24"/>
              </w:rPr>
              <w:t>NTAMC :</w:t>
            </w:r>
            <w:proofErr w:type="gramEnd"/>
            <w:r w:rsidRPr="00DA138C">
              <w:rPr>
                <w:rFonts w:ascii="Arial" w:hAnsi="Arial" w:cs="Arial"/>
                <w:b/>
                <w:bCs/>
                <w:sz w:val="24"/>
                <w:szCs w:val="24"/>
              </w:rPr>
              <w:t xml:space="preserve"> 26 </w:t>
            </w:r>
            <w:proofErr w:type="spellStart"/>
            <w:r w:rsidRPr="00DA138C">
              <w:rPr>
                <w:rFonts w:ascii="Arial" w:hAnsi="Arial" w:cs="Arial"/>
                <w:b/>
                <w:bCs/>
                <w:sz w:val="24"/>
                <w:szCs w:val="24"/>
              </w:rPr>
              <w:t>nos</w:t>
            </w:r>
            <w:proofErr w:type="spellEnd"/>
          </w:p>
          <w:p w14:paraId="2145376F" w14:textId="5F7F2F4C" w:rsidR="00734896" w:rsidRPr="00DA138C" w:rsidRDefault="00734896" w:rsidP="00734896">
            <w:pPr>
              <w:spacing w:after="0" w:line="240" w:lineRule="auto"/>
              <w:ind w:left="60"/>
              <w:jc w:val="both"/>
              <w:rPr>
                <w:rFonts w:ascii="Arial" w:hAnsi="Arial" w:cs="Arial"/>
                <w:sz w:val="24"/>
                <w:szCs w:val="24"/>
              </w:rPr>
            </w:pPr>
            <w:r w:rsidRPr="00DA138C">
              <w:rPr>
                <w:rFonts w:ascii="Arial" w:hAnsi="Arial" w:cs="Arial"/>
                <w:sz w:val="24"/>
                <w:szCs w:val="24"/>
              </w:rPr>
              <w:t>OperatorConsole</w:t>
            </w:r>
            <w:r w:rsidR="00511E88">
              <w:rPr>
                <w:rFonts w:ascii="Arial" w:hAnsi="Arial" w:cs="Arial"/>
                <w:sz w:val="24"/>
                <w:szCs w:val="24"/>
              </w:rPr>
              <w:t>-4, Development-1, Maintenance-7</w:t>
            </w:r>
            <w:r w:rsidRPr="00DA138C">
              <w:rPr>
                <w:rFonts w:ascii="Arial" w:hAnsi="Arial" w:cs="Arial"/>
                <w:sz w:val="24"/>
                <w:szCs w:val="24"/>
              </w:rPr>
              <w:t xml:space="preserve">, RAS-1, </w:t>
            </w:r>
            <w:r w:rsidR="00511E88">
              <w:rPr>
                <w:rFonts w:ascii="Arial" w:hAnsi="Arial" w:cs="Arial"/>
                <w:sz w:val="24"/>
                <w:szCs w:val="24"/>
              </w:rPr>
              <w:t>AFAS-1, VOIP-1, Remote Console-2</w:t>
            </w:r>
            <w:r w:rsidRPr="00DA138C">
              <w:rPr>
                <w:rFonts w:ascii="Arial" w:hAnsi="Arial" w:cs="Arial"/>
                <w:sz w:val="24"/>
                <w:szCs w:val="24"/>
              </w:rPr>
              <w:t>, Video Console- 5, &amp; OTS-4</w:t>
            </w:r>
          </w:p>
          <w:p w14:paraId="2569A11C" w14:textId="77777777" w:rsidR="00734896" w:rsidRPr="00DA138C" w:rsidRDefault="00734896" w:rsidP="00734896">
            <w:pPr>
              <w:spacing w:after="0" w:line="240" w:lineRule="auto"/>
              <w:ind w:left="60"/>
              <w:jc w:val="both"/>
              <w:rPr>
                <w:rFonts w:ascii="Arial" w:hAnsi="Arial" w:cs="Arial"/>
                <w:sz w:val="24"/>
                <w:szCs w:val="24"/>
              </w:rPr>
            </w:pPr>
          </w:p>
          <w:p w14:paraId="579D7B90" w14:textId="2056FDE6" w:rsidR="00734896" w:rsidRPr="00DA138C" w:rsidRDefault="00734896" w:rsidP="00734896">
            <w:pPr>
              <w:pStyle w:val="ListParagraph"/>
              <w:numPr>
                <w:ilvl w:val="0"/>
                <w:numId w:val="45"/>
              </w:numPr>
              <w:spacing w:after="0" w:line="240" w:lineRule="auto"/>
              <w:jc w:val="both"/>
              <w:rPr>
                <w:rFonts w:ascii="Arial" w:hAnsi="Arial" w:cs="Arial"/>
                <w:b/>
                <w:bCs/>
                <w:sz w:val="24"/>
                <w:szCs w:val="24"/>
              </w:rPr>
            </w:pPr>
            <w:proofErr w:type="gramStart"/>
            <w:r w:rsidRPr="00DA138C">
              <w:rPr>
                <w:rFonts w:ascii="Arial" w:hAnsi="Arial" w:cs="Arial"/>
                <w:b/>
                <w:bCs/>
                <w:sz w:val="24"/>
                <w:szCs w:val="24"/>
              </w:rPr>
              <w:t>RTAMC :</w:t>
            </w:r>
            <w:proofErr w:type="gramEnd"/>
            <w:r w:rsidRPr="00DA138C">
              <w:rPr>
                <w:rFonts w:ascii="Arial" w:hAnsi="Arial" w:cs="Arial"/>
                <w:b/>
                <w:bCs/>
                <w:sz w:val="24"/>
                <w:szCs w:val="24"/>
              </w:rPr>
              <w:t xml:space="preserve"> 19 </w:t>
            </w:r>
            <w:proofErr w:type="spellStart"/>
            <w:r w:rsidRPr="00DA138C">
              <w:rPr>
                <w:rFonts w:ascii="Arial" w:hAnsi="Arial" w:cs="Arial"/>
                <w:b/>
                <w:bCs/>
                <w:sz w:val="24"/>
                <w:szCs w:val="24"/>
              </w:rPr>
              <w:t>nos</w:t>
            </w:r>
            <w:proofErr w:type="spellEnd"/>
          </w:p>
          <w:p w14:paraId="7A748FB7" w14:textId="6D90C5AF" w:rsidR="00734896" w:rsidRPr="00DA138C" w:rsidDel="00515150" w:rsidRDefault="00734896" w:rsidP="00DA138C">
            <w:pPr>
              <w:spacing w:after="0" w:line="240" w:lineRule="auto"/>
              <w:ind w:left="60"/>
              <w:jc w:val="both"/>
              <w:rPr>
                <w:rFonts w:ascii="Arial" w:hAnsi="Arial" w:cs="Arial"/>
                <w:sz w:val="24"/>
                <w:szCs w:val="24"/>
              </w:rPr>
            </w:pPr>
            <w:r w:rsidRPr="00DA138C">
              <w:rPr>
                <w:rFonts w:ascii="Arial" w:hAnsi="Arial" w:cs="Arial"/>
                <w:sz w:val="24"/>
                <w:szCs w:val="24"/>
              </w:rPr>
              <w:t>OperatorConsole-4, Maintenance-</w:t>
            </w:r>
            <w:r w:rsidR="00DA138C" w:rsidRPr="00DA138C">
              <w:rPr>
                <w:rFonts w:ascii="Arial" w:hAnsi="Arial" w:cs="Arial"/>
                <w:sz w:val="24"/>
                <w:szCs w:val="24"/>
              </w:rPr>
              <w:t>7</w:t>
            </w:r>
            <w:r w:rsidRPr="00DA138C">
              <w:rPr>
                <w:rFonts w:ascii="Arial" w:hAnsi="Arial" w:cs="Arial"/>
                <w:sz w:val="24"/>
                <w:szCs w:val="24"/>
              </w:rPr>
              <w:t>,</w:t>
            </w:r>
            <w:r w:rsidR="00DA138C" w:rsidRPr="00DA138C">
              <w:rPr>
                <w:rFonts w:ascii="Arial" w:hAnsi="Arial" w:cs="Arial"/>
                <w:sz w:val="24"/>
                <w:szCs w:val="24"/>
              </w:rPr>
              <w:t xml:space="preserve"> </w:t>
            </w:r>
            <w:r w:rsidRPr="00DA138C">
              <w:rPr>
                <w:rFonts w:ascii="Arial" w:hAnsi="Arial" w:cs="Arial"/>
                <w:sz w:val="24"/>
                <w:szCs w:val="24"/>
              </w:rPr>
              <w:t>VOIP-1, Remote Console-</w:t>
            </w:r>
            <w:r w:rsidR="00DA138C" w:rsidRPr="00DA138C">
              <w:rPr>
                <w:rFonts w:ascii="Arial" w:hAnsi="Arial" w:cs="Arial"/>
                <w:sz w:val="24"/>
                <w:szCs w:val="24"/>
              </w:rPr>
              <w:t>2</w:t>
            </w:r>
            <w:r w:rsidRPr="00DA138C">
              <w:rPr>
                <w:rFonts w:ascii="Arial" w:hAnsi="Arial" w:cs="Arial"/>
                <w:sz w:val="24"/>
                <w:szCs w:val="24"/>
              </w:rPr>
              <w:t>, Video Console- 5</w:t>
            </w:r>
            <w:r w:rsidR="00DA138C" w:rsidRPr="00DA138C">
              <w:rPr>
                <w:rFonts w:ascii="Arial" w:hAnsi="Arial" w:cs="Arial"/>
                <w:sz w:val="24"/>
                <w:szCs w:val="24"/>
              </w:rPr>
              <w:t>.</w:t>
            </w:r>
          </w:p>
        </w:tc>
      </w:tr>
      <w:tr w:rsidR="000E599B" w:rsidRPr="00DA138C" w14:paraId="0F6EE6BE" w14:textId="77777777" w:rsidTr="008305F5">
        <w:trPr>
          <w:trHeight w:val="1255"/>
        </w:trPr>
        <w:tc>
          <w:tcPr>
            <w:tcW w:w="709" w:type="dxa"/>
            <w:shd w:val="clear" w:color="auto" w:fill="auto"/>
            <w:noWrap/>
          </w:tcPr>
          <w:p w14:paraId="68EC4EDF" w14:textId="4C9AB0CE" w:rsidR="000E599B" w:rsidRPr="00DA138C" w:rsidRDefault="009B1AB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2</w:t>
            </w:r>
          </w:p>
          <w:p w14:paraId="7D8C7087" w14:textId="77777777" w:rsidR="009B1AB3" w:rsidRPr="00DA138C" w:rsidRDefault="009B1AB3" w:rsidP="00EF192A">
            <w:pPr>
              <w:spacing w:after="0" w:line="240" w:lineRule="auto"/>
              <w:contextualSpacing/>
              <w:jc w:val="both"/>
              <w:rPr>
                <w:rFonts w:ascii="Arial" w:eastAsia="Times New Roman" w:hAnsi="Arial" w:cs="Arial"/>
                <w:color w:val="000000"/>
                <w:sz w:val="24"/>
                <w:szCs w:val="24"/>
              </w:rPr>
            </w:pPr>
          </w:p>
        </w:tc>
        <w:tc>
          <w:tcPr>
            <w:tcW w:w="1673" w:type="dxa"/>
            <w:shd w:val="clear" w:color="auto" w:fill="auto"/>
          </w:tcPr>
          <w:p w14:paraId="4C265785" w14:textId="74A0ED6E" w:rsidR="00AA199B" w:rsidRPr="00DA138C" w:rsidRDefault="00AA199B" w:rsidP="00A4272E">
            <w:pPr>
              <w:spacing w:after="0" w:line="240" w:lineRule="auto"/>
              <w:jc w:val="both"/>
              <w:rPr>
                <w:rFonts w:ascii="ArialMT" w:hAnsi="ArialMT" w:cs="ArialMT"/>
                <w:sz w:val="23"/>
                <w:szCs w:val="23"/>
                <w:lang w:val="en-IN" w:bidi="hi-IN"/>
              </w:rPr>
            </w:pP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Part-B Section-3,</w:t>
            </w:r>
          </w:p>
          <w:p w14:paraId="651C7975" w14:textId="77777777" w:rsidR="00AA199B" w:rsidRPr="00DA138C" w:rsidRDefault="00AA199B" w:rsidP="00A4272E">
            <w:pPr>
              <w:spacing w:after="0" w:line="240" w:lineRule="auto"/>
              <w:jc w:val="both"/>
              <w:rPr>
                <w:rFonts w:ascii="ArialMT" w:hAnsi="ArialMT" w:cs="ArialMT"/>
                <w:sz w:val="23"/>
                <w:szCs w:val="23"/>
                <w:lang w:val="en-IN" w:bidi="hi-IN"/>
              </w:rPr>
            </w:pPr>
          </w:p>
          <w:p w14:paraId="537F9888" w14:textId="32BA9C33" w:rsidR="00AA199B" w:rsidRPr="00DA138C" w:rsidRDefault="00AA199B" w:rsidP="00A4272E">
            <w:pPr>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3.11.1 (h)</w:t>
            </w:r>
          </w:p>
          <w:p w14:paraId="34AADB8C" w14:textId="77777777" w:rsidR="00741D93" w:rsidRPr="00DA138C" w:rsidRDefault="00741D93" w:rsidP="00AA199B">
            <w:pPr>
              <w:spacing w:after="0" w:line="240" w:lineRule="auto"/>
              <w:jc w:val="both"/>
              <w:rPr>
                <w:rFonts w:ascii="ArialMT" w:hAnsi="ArialMT" w:cs="ArialMT"/>
                <w:sz w:val="23"/>
                <w:szCs w:val="23"/>
                <w:lang w:val="en-IN" w:bidi="hi-IN"/>
              </w:rPr>
            </w:pPr>
          </w:p>
          <w:p w14:paraId="0FC5E854" w14:textId="64E4BB68" w:rsidR="000E599B" w:rsidRPr="00DA138C" w:rsidRDefault="00AA199B" w:rsidP="00AA199B">
            <w:pPr>
              <w:spacing w:after="0" w:line="240" w:lineRule="auto"/>
              <w:jc w:val="both"/>
              <w:rPr>
                <w:rFonts w:ascii="Arial" w:hAnsi="Arial" w:cs="Arial"/>
                <w:color w:val="000000"/>
                <w:sz w:val="24"/>
                <w:szCs w:val="24"/>
              </w:rPr>
            </w:pPr>
            <w:r w:rsidRPr="00DA138C">
              <w:rPr>
                <w:rFonts w:ascii="ArialMT" w:hAnsi="ArialMT" w:cs="ArialMT"/>
                <w:sz w:val="23"/>
                <w:szCs w:val="23"/>
                <w:lang w:val="en-IN" w:bidi="hi-IN"/>
              </w:rPr>
              <w:t xml:space="preserve">Page 24 of 28 </w:t>
            </w:r>
          </w:p>
        </w:tc>
        <w:tc>
          <w:tcPr>
            <w:tcW w:w="5500" w:type="dxa"/>
            <w:shd w:val="clear" w:color="auto" w:fill="auto"/>
          </w:tcPr>
          <w:p w14:paraId="796E2318" w14:textId="77777777" w:rsidR="000E599B" w:rsidRPr="00DA138C" w:rsidRDefault="008D2D83" w:rsidP="00EF192A">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3.11.1 Substation Operation displays</w:t>
            </w:r>
          </w:p>
          <w:p w14:paraId="114554B8" w14:textId="77777777"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(h) Device wise display- Each device in a substation such as CB, Isolator, Transformer, Reactor, FSC, TCSC, SVC shall have a detailed display. All the parameters being monitored display. A</w:t>
            </w:r>
          </w:p>
          <w:p w14:paraId="366E869A" w14:textId="2BCFDA35"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sample display has been provided in Appendix- B. It shall be possible to define generic device display such as “400kV Circuit breaker of Manufacturer ‘A’ version-1” and have a defined no. of parameters. It is preferable to automatically generate device wise display by the display generation tool. This </w:t>
            </w:r>
            <w:r w:rsidRPr="00DA138C">
              <w:rPr>
                <w:rFonts w:ascii="Arial" w:hAnsi="Arial" w:cs="Arial"/>
                <w:color w:val="000000"/>
                <w:sz w:val="24"/>
                <w:szCs w:val="24"/>
              </w:rPr>
              <w:lastRenderedPageBreak/>
              <w:t>display shall have a specified no. of status and Analog values depending upon device type. Like for a circuit breaker it shall show (Analog- SF6 pressure/ Hydraulic oil pressure, Status such as Spring condition/compressor running etc.). These displays shall be provided to device experts and shall be grouped (for e.g. all transformers in a single group) for easy navigation by experts.</w:t>
            </w:r>
          </w:p>
        </w:tc>
        <w:tc>
          <w:tcPr>
            <w:tcW w:w="4026" w:type="dxa"/>
            <w:shd w:val="clear" w:color="auto" w:fill="auto"/>
          </w:tcPr>
          <w:p w14:paraId="12807EC3" w14:textId="77777777" w:rsidR="00CC7516"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lastRenderedPageBreak/>
              <w:t xml:space="preserve">Is device wise display is expected for each device of substation or for each type of devices. </w:t>
            </w:r>
          </w:p>
          <w:p w14:paraId="1A0DAA8A" w14:textId="77777777" w:rsidR="00CC7516" w:rsidRPr="00DA138C" w:rsidRDefault="00CC7516" w:rsidP="007F4963">
            <w:pPr>
              <w:spacing w:after="0" w:line="240" w:lineRule="auto"/>
              <w:contextualSpacing/>
              <w:jc w:val="both"/>
              <w:rPr>
                <w:rFonts w:ascii="Arial" w:hAnsi="Arial" w:cs="Arial"/>
                <w:color w:val="000000"/>
                <w:sz w:val="24"/>
                <w:szCs w:val="24"/>
              </w:rPr>
            </w:pPr>
          </w:p>
          <w:p w14:paraId="4B5FCF6C" w14:textId="77777777" w:rsidR="00CC7516" w:rsidRPr="00DA138C" w:rsidRDefault="00CC7516" w:rsidP="007F4963">
            <w:pPr>
              <w:spacing w:after="0" w:line="240" w:lineRule="auto"/>
              <w:contextualSpacing/>
              <w:jc w:val="both"/>
              <w:rPr>
                <w:rFonts w:ascii="Arial" w:hAnsi="Arial" w:cs="Arial"/>
                <w:color w:val="000000"/>
                <w:sz w:val="24"/>
                <w:szCs w:val="24"/>
              </w:rPr>
            </w:pPr>
          </w:p>
          <w:p w14:paraId="492EA29A" w14:textId="35A53D7F" w:rsidR="000E599B" w:rsidRPr="00DA138C" w:rsidRDefault="007F4963" w:rsidP="007F4963">
            <w:pPr>
              <w:spacing w:after="0" w:line="240" w:lineRule="auto"/>
              <w:contextualSpacing/>
              <w:jc w:val="both"/>
              <w:rPr>
                <w:rFonts w:ascii="Arial" w:hAnsi="Arial" w:cs="Arial"/>
                <w:color w:val="000000"/>
                <w:sz w:val="24"/>
                <w:szCs w:val="24"/>
              </w:rPr>
            </w:pPr>
            <w:proofErr w:type="spellStart"/>
            <w:r w:rsidRPr="00DA138C">
              <w:rPr>
                <w:rFonts w:ascii="Arial" w:hAnsi="Arial" w:cs="Arial"/>
                <w:color w:val="000000"/>
                <w:sz w:val="24"/>
                <w:szCs w:val="24"/>
              </w:rPr>
              <w:t>Eg</w:t>
            </w:r>
            <w:proofErr w:type="spellEnd"/>
            <w:r w:rsidRPr="00DA138C">
              <w:rPr>
                <w:rFonts w:ascii="Arial" w:hAnsi="Arial" w:cs="Arial"/>
                <w:color w:val="000000"/>
                <w:sz w:val="24"/>
                <w:szCs w:val="24"/>
              </w:rPr>
              <w:t xml:space="preserve"> there might be</w:t>
            </w:r>
            <w:r w:rsidR="00CC7516" w:rsidRPr="00DA138C">
              <w:rPr>
                <w:rFonts w:ascii="Arial" w:hAnsi="Arial" w:cs="Arial"/>
                <w:color w:val="000000"/>
                <w:sz w:val="24"/>
                <w:szCs w:val="24"/>
              </w:rPr>
              <w:t xml:space="preserve"> </w:t>
            </w:r>
            <w:r w:rsidRPr="00DA138C">
              <w:rPr>
                <w:rFonts w:ascii="Arial" w:hAnsi="Arial" w:cs="Arial"/>
                <w:color w:val="000000"/>
                <w:sz w:val="24"/>
                <w:szCs w:val="24"/>
              </w:rPr>
              <w:t>4 types of 20 CB in substation. In that case do we need to create 4 device displays? Or 20 device displays?</w:t>
            </w:r>
          </w:p>
        </w:tc>
        <w:tc>
          <w:tcPr>
            <w:tcW w:w="3685" w:type="dxa"/>
            <w:shd w:val="clear" w:color="auto" w:fill="auto"/>
          </w:tcPr>
          <w:p w14:paraId="41852C6C" w14:textId="7A368264" w:rsidR="00FE249D" w:rsidRPr="00DA138C" w:rsidRDefault="00724689" w:rsidP="00CC7516">
            <w:pPr>
              <w:spacing w:after="0" w:line="240" w:lineRule="auto"/>
              <w:contextualSpacing/>
              <w:jc w:val="both"/>
              <w:rPr>
                <w:rFonts w:ascii="Arial" w:hAnsi="Arial" w:cs="Arial"/>
                <w:sz w:val="24"/>
                <w:szCs w:val="24"/>
              </w:rPr>
            </w:pPr>
            <w:r w:rsidRPr="00DA138C">
              <w:rPr>
                <w:rFonts w:ascii="Arial" w:hAnsi="Arial" w:cs="Arial"/>
                <w:sz w:val="24"/>
                <w:szCs w:val="24"/>
              </w:rPr>
              <w:t>Device wise display shall be for each device. But similar devices can use a Device type display format.</w:t>
            </w:r>
          </w:p>
          <w:p w14:paraId="7368272F" w14:textId="7DB43167" w:rsidR="00123117" w:rsidRPr="00DA138C" w:rsidRDefault="00123117" w:rsidP="00CC7516">
            <w:pPr>
              <w:spacing w:after="0" w:line="240" w:lineRule="auto"/>
              <w:contextualSpacing/>
              <w:jc w:val="both"/>
              <w:rPr>
                <w:rFonts w:ascii="Arial" w:hAnsi="Arial" w:cs="Arial"/>
                <w:sz w:val="24"/>
                <w:szCs w:val="24"/>
              </w:rPr>
            </w:pPr>
          </w:p>
          <w:p w14:paraId="258DDD0A" w14:textId="18353D6D" w:rsidR="00123117" w:rsidRPr="00DA138C" w:rsidRDefault="00123117" w:rsidP="00CC7516">
            <w:pPr>
              <w:spacing w:after="0" w:line="240" w:lineRule="auto"/>
              <w:contextualSpacing/>
              <w:jc w:val="both"/>
              <w:rPr>
                <w:rFonts w:ascii="Arial" w:hAnsi="Arial" w:cs="Arial"/>
                <w:sz w:val="24"/>
                <w:szCs w:val="24"/>
              </w:rPr>
            </w:pPr>
            <w:proofErr w:type="spellStart"/>
            <w:r w:rsidRPr="00DA138C">
              <w:rPr>
                <w:rFonts w:ascii="Arial" w:hAnsi="Arial" w:cs="Arial"/>
                <w:sz w:val="24"/>
                <w:szCs w:val="24"/>
              </w:rPr>
              <w:t>Eg.</w:t>
            </w:r>
            <w:proofErr w:type="spellEnd"/>
            <w:r w:rsidRPr="00DA138C">
              <w:rPr>
                <w:rFonts w:ascii="Arial" w:hAnsi="Arial" w:cs="Arial"/>
                <w:sz w:val="24"/>
                <w:szCs w:val="24"/>
              </w:rPr>
              <w:t xml:space="preserve"> The SCADA system shall have 4 types of Device display</w:t>
            </w:r>
            <w:r w:rsidR="00724689" w:rsidRPr="00DA138C">
              <w:rPr>
                <w:rFonts w:ascii="Arial" w:hAnsi="Arial" w:cs="Arial"/>
                <w:sz w:val="24"/>
                <w:szCs w:val="24"/>
              </w:rPr>
              <w:t>s</w:t>
            </w:r>
            <w:r w:rsidRPr="00DA138C">
              <w:rPr>
                <w:rFonts w:ascii="Arial" w:hAnsi="Arial" w:cs="Arial"/>
                <w:sz w:val="24"/>
                <w:szCs w:val="24"/>
              </w:rPr>
              <w:t xml:space="preserve">. </w:t>
            </w:r>
          </w:p>
          <w:p w14:paraId="2D0C84AB" w14:textId="52225018" w:rsidR="00096285" w:rsidRPr="00DA138C" w:rsidRDefault="00123117" w:rsidP="00CC7516">
            <w:pPr>
              <w:spacing w:after="0" w:line="240" w:lineRule="auto"/>
              <w:contextualSpacing/>
              <w:jc w:val="both"/>
              <w:rPr>
                <w:rFonts w:ascii="Arial" w:hAnsi="Arial" w:cs="Arial"/>
                <w:sz w:val="24"/>
                <w:szCs w:val="24"/>
              </w:rPr>
            </w:pPr>
            <w:r w:rsidRPr="00DA138C">
              <w:rPr>
                <w:rFonts w:ascii="Arial" w:hAnsi="Arial" w:cs="Arial"/>
                <w:sz w:val="24"/>
                <w:szCs w:val="24"/>
              </w:rPr>
              <w:t xml:space="preserve">The user shall be able to see any of the 20 devices in its specific device type display.  </w:t>
            </w:r>
          </w:p>
          <w:p w14:paraId="1D20D3ED" w14:textId="3F7AA754" w:rsidR="00096285" w:rsidRPr="00DA138C" w:rsidRDefault="00096285" w:rsidP="00CC7516">
            <w:pPr>
              <w:spacing w:after="0" w:line="240" w:lineRule="auto"/>
              <w:contextualSpacing/>
              <w:jc w:val="both"/>
              <w:rPr>
                <w:rFonts w:ascii="Arial" w:hAnsi="Arial" w:cs="Arial"/>
                <w:sz w:val="24"/>
                <w:szCs w:val="24"/>
              </w:rPr>
            </w:pPr>
          </w:p>
        </w:tc>
      </w:tr>
      <w:tr w:rsidR="007F4963" w:rsidRPr="00DA138C" w14:paraId="266A3802" w14:textId="77777777" w:rsidTr="008305F5">
        <w:trPr>
          <w:trHeight w:val="1255"/>
        </w:trPr>
        <w:tc>
          <w:tcPr>
            <w:tcW w:w="709" w:type="dxa"/>
            <w:shd w:val="clear" w:color="auto" w:fill="auto"/>
            <w:noWrap/>
          </w:tcPr>
          <w:p w14:paraId="27C6569B" w14:textId="28BECD24" w:rsidR="007F4963"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3</w:t>
            </w:r>
          </w:p>
        </w:tc>
        <w:tc>
          <w:tcPr>
            <w:tcW w:w="1673" w:type="dxa"/>
            <w:shd w:val="clear" w:color="auto" w:fill="auto"/>
          </w:tcPr>
          <w:p w14:paraId="42EC853F" w14:textId="2DA15B14" w:rsidR="00AA199B" w:rsidRPr="00DA138C" w:rsidRDefault="00AA199B" w:rsidP="00A4272E">
            <w:pPr>
              <w:spacing w:after="0" w:line="240" w:lineRule="auto"/>
              <w:jc w:val="both"/>
              <w:rPr>
                <w:rFonts w:ascii="ArialMT" w:hAnsi="ArialMT" w:cs="ArialMT"/>
                <w:sz w:val="23"/>
                <w:szCs w:val="23"/>
                <w:lang w:val="en-IN" w:bidi="hi-IN"/>
              </w:rPr>
            </w:pP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Part-A Section-1</w:t>
            </w:r>
          </w:p>
          <w:p w14:paraId="26D546AD" w14:textId="77777777" w:rsidR="00741D93" w:rsidRPr="00DA138C" w:rsidRDefault="00741D93" w:rsidP="00A4272E">
            <w:pPr>
              <w:spacing w:after="0" w:line="240" w:lineRule="auto"/>
              <w:jc w:val="both"/>
              <w:rPr>
                <w:rFonts w:ascii="ArialMT" w:hAnsi="ArialMT" w:cs="ArialMT"/>
                <w:sz w:val="23"/>
                <w:szCs w:val="23"/>
                <w:lang w:val="en-IN" w:bidi="hi-IN"/>
              </w:rPr>
            </w:pPr>
          </w:p>
          <w:p w14:paraId="7503BA13" w14:textId="17730605" w:rsidR="00AA199B" w:rsidRPr="00DA138C" w:rsidRDefault="007F4963" w:rsidP="00A4272E">
            <w:pPr>
              <w:spacing w:after="0" w:line="240" w:lineRule="auto"/>
              <w:jc w:val="both"/>
              <w:rPr>
                <w:rFonts w:ascii="Arial" w:hAnsi="Arial" w:cs="Arial"/>
                <w:color w:val="000000"/>
                <w:sz w:val="24"/>
                <w:szCs w:val="24"/>
              </w:rPr>
            </w:pPr>
            <w:r w:rsidRPr="00DA138C">
              <w:rPr>
                <w:rFonts w:ascii="Arial" w:hAnsi="Arial" w:cs="Arial"/>
                <w:color w:val="000000"/>
                <w:sz w:val="24"/>
                <w:szCs w:val="24"/>
              </w:rPr>
              <w:t xml:space="preserve">1.3. </w:t>
            </w:r>
          </w:p>
          <w:p w14:paraId="5F0518E3" w14:textId="77777777" w:rsidR="00741D93" w:rsidRPr="00DA138C" w:rsidRDefault="00741D93" w:rsidP="00A4272E">
            <w:pPr>
              <w:spacing w:after="0" w:line="240" w:lineRule="auto"/>
              <w:jc w:val="both"/>
              <w:rPr>
                <w:rFonts w:ascii="Arial" w:hAnsi="Arial" w:cs="Arial"/>
                <w:color w:val="000000"/>
                <w:sz w:val="24"/>
                <w:szCs w:val="24"/>
              </w:rPr>
            </w:pPr>
          </w:p>
          <w:p w14:paraId="35C4FEFB" w14:textId="77777777" w:rsidR="00AA199B" w:rsidRPr="00DA138C" w:rsidRDefault="00AA199B" w:rsidP="00A4272E">
            <w:pPr>
              <w:spacing w:after="0" w:line="240" w:lineRule="auto"/>
              <w:jc w:val="both"/>
              <w:rPr>
                <w:rFonts w:ascii="Arial" w:hAnsi="Arial" w:cs="Arial"/>
                <w:color w:val="000000"/>
                <w:sz w:val="24"/>
                <w:szCs w:val="24"/>
              </w:rPr>
            </w:pPr>
            <w:r w:rsidRPr="00DA138C">
              <w:rPr>
                <w:rFonts w:ascii="Arial" w:hAnsi="Arial" w:cs="Arial"/>
                <w:color w:val="000000"/>
                <w:sz w:val="24"/>
                <w:szCs w:val="24"/>
              </w:rPr>
              <w:t xml:space="preserve">Page 10 of 32 </w:t>
            </w:r>
          </w:p>
          <w:p w14:paraId="7EF54EC6" w14:textId="2D2A775F" w:rsidR="007F4963" w:rsidRPr="00DA138C" w:rsidRDefault="007F4963" w:rsidP="00A4272E">
            <w:pPr>
              <w:spacing w:after="0" w:line="240" w:lineRule="auto"/>
              <w:jc w:val="both"/>
              <w:rPr>
                <w:rFonts w:ascii="Arial" w:hAnsi="Arial" w:cs="Arial"/>
                <w:color w:val="000000"/>
                <w:sz w:val="24"/>
                <w:szCs w:val="24"/>
              </w:rPr>
            </w:pPr>
          </w:p>
        </w:tc>
        <w:tc>
          <w:tcPr>
            <w:tcW w:w="5500" w:type="dxa"/>
            <w:shd w:val="clear" w:color="auto" w:fill="auto"/>
          </w:tcPr>
          <w:p w14:paraId="3865A902" w14:textId="77777777" w:rsidR="00AA199B" w:rsidRPr="00DA138C" w:rsidRDefault="00AA199B"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Existing systems at Control Centers </w:t>
            </w:r>
          </w:p>
          <w:p w14:paraId="4E2FB657" w14:textId="77777777" w:rsidR="00AA199B" w:rsidRPr="00DA138C" w:rsidRDefault="00AA199B" w:rsidP="007F4963">
            <w:pPr>
              <w:spacing w:after="0" w:line="240" w:lineRule="auto"/>
              <w:contextualSpacing/>
              <w:jc w:val="both"/>
              <w:rPr>
                <w:rFonts w:ascii="Arial" w:hAnsi="Arial" w:cs="Arial"/>
                <w:color w:val="000000"/>
                <w:sz w:val="24"/>
                <w:szCs w:val="24"/>
              </w:rPr>
            </w:pPr>
          </w:p>
          <w:p w14:paraId="37EAF928" w14:textId="2F118533"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MPLS based telecommunication link has been established by Employer/Owner at Control Centers</w:t>
            </w:r>
          </w:p>
          <w:p w14:paraId="4C65443B" w14:textId="77777777"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as follows:</w:t>
            </w:r>
          </w:p>
          <w:p w14:paraId="22CFF8CE" w14:textId="3DCA11D6" w:rsidR="007F4963" w:rsidRPr="00DA138C" w:rsidRDefault="007F4963" w:rsidP="007F4963">
            <w:pPr>
              <w:spacing w:after="0" w:line="240" w:lineRule="auto"/>
              <w:contextualSpacing/>
              <w:jc w:val="both"/>
              <w:rPr>
                <w:rFonts w:ascii="Arial" w:hAnsi="Arial" w:cs="Arial"/>
                <w:color w:val="000000"/>
                <w:sz w:val="24"/>
                <w:szCs w:val="24"/>
              </w:rPr>
            </w:pPr>
            <w:proofErr w:type="spellStart"/>
            <w:r w:rsidRPr="00DA138C">
              <w:rPr>
                <w:rFonts w:ascii="Arial" w:hAnsi="Arial" w:cs="Arial"/>
                <w:color w:val="000000"/>
                <w:sz w:val="24"/>
                <w:szCs w:val="24"/>
              </w:rPr>
              <w:t>i</w:t>
            </w:r>
            <w:proofErr w:type="spellEnd"/>
            <w:r w:rsidRPr="00DA138C">
              <w:rPr>
                <w:rFonts w:ascii="Arial" w:hAnsi="Arial" w:cs="Arial"/>
                <w:color w:val="000000"/>
                <w:sz w:val="24"/>
                <w:szCs w:val="24"/>
              </w:rPr>
              <w:t>. 10 Mbps (2Mbps for Data &amp; 8Mbps for Video) connectivity between substations &amp; control centers (NTAMC, BNTAMC and</w:t>
            </w:r>
          </w:p>
          <w:p w14:paraId="1F88BDB8" w14:textId="77777777"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respective RTAMC</w:t>
            </w:r>
          </w:p>
          <w:p w14:paraId="5BE30F3D" w14:textId="77777777"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ii. 100 Mbps connectivity between RTAMC &amp; NTAMC/BNTAMC.</w:t>
            </w:r>
          </w:p>
          <w:p w14:paraId="30CC775F" w14:textId="77777777"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iii. 100 Mbps connectivity between ER-RTAMC &amp; CR-RTAMC.</w:t>
            </w:r>
          </w:p>
          <w:p w14:paraId="23DBF34C" w14:textId="2F0C33AE"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iv. 1000 Mbps (1Gbps) connectivity between NTAMC &amp; BNTAMC.</w:t>
            </w:r>
          </w:p>
        </w:tc>
        <w:tc>
          <w:tcPr>
            <w:tcW w:w="4026" w:type="dxa"/>
            <w:shd w:val="clear" w:color="auto" w:fill="auto"/>
          </w:tcPr>
          <w:p w14:paraId="48117DB4" w14:textId="1EE6818D" w:rsidR="007F4963" w:rsidRPr="00DA138C" w:rsidRDefault="007F4963" w:rsidP="00AA199B">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Is there any connectivity between CR-RTAMC and NTAMC/BNTAMC? If yes what will be</w:t>
            </w:r>
            <w:r w:rsidR="00AA199B" w:rsidRPr="00DA138C">
              <w:rPr>
                <w:rFonts w:ascii="Arial" w:hAnsi="Arial" w:cs="Arial"/>
                <w:color w:val="000000"/>
                <w:sz w:val="24"/>
                <w:szCs w:val="24"/>
              </w:rPr>
              <w:t xml:space="preserve"> </w:t>
            </w:r>
            <w:r w:rsidRPr="00DA138C">
              <w:rPr>
                <w:rFonts w:ascii="Arial" w:hAnsi="Arial" w:cs="Arial"/>
                <w:color w:val="000000"/>
                <w:sz w:val="24"/>
                <w:szCs w:val="24"/>
              </w:rPr>
              <w:t>bandwidth?</w:t>
            </w:r>
          </w:p>
        </w:tc>
        <w:tc>
          <w:tcPr>
            <w:tcW w:w="3685" w:type="dxa"/>
            <w:shd w:val="clear" w:color="auto" w:fill="auto"/>
          </w:tcPr>
          <w:p w14:paraId="0CA13BE4" w14:textId="77777777" w:rsidR="00724689" w:rsidRPr="00DA138C" w:rsidRDefault="007F4963" w:rsidP="00EF192A">
            <w:pPr>
              <w:spacing w:after="0" w:line="240" w:lineRule="auto"/>
              <w:contextualSpacing/>
              <w:jc w:val="both"/>
              <w:rPr>
                <w:rFonts w:ascii="Arial" w:hAnsi="Arial" w:cs="Arial"/>
                <w:sz w:val="24"/>
                <w:szCs w:val="24"/>
              </w:rPr>
            </w:pPr>
            <w:r w:rsidRPr="00DA138C">
              <w:rPr>
                <w:rFonts w:ascii="Arial" w:hAnsi="Arial" w:cs="Arial"/>
                <w:sz w:val="24"/>
                <w:szCs w:val="24"/>
              </w:rPr>
              <w:t xml:space="preserve">Yes. </w:t>
            </w:r>
          </w:p>
          <w:p w14:paraId="62104D16" w14:textId="70FBF2DF" w:rsidR="007F4963" w:rsidRPr="00DA138C" w:rsidRDefault="00724689" w:rsidP="00EF192A">
            <w:pPr>
              <w:spacing w:after="0" w:line="240" w:lineRule="auto"/>
              <w:contextualSpacing/>
              <w:jc w:val="both"/>
              <w:rPr>
                <w:rFonts w:ascii="Arial" w:hAnsi="Arial" w:cs="Arial"/>
                <w:sz w:val="24"/>
                <w:szCs w:val="24"/>
              </w:rPr>
            </w:pPr>
            <w:r w:rsidRPr="00DA138C">
              <w:rPr>
                <w:rFonts w:ascii="Arial" w:hAnsi="Arial" w:cs="Arial"/>
                <w:sz w:val="24"/>
                <w:szCs w:val="24"/>
              </w:rPr>
              <w:t xml:space="preserve">Bullet (ii) mentions the </w:t>
            </w:r>
            <w:r w:rsidR="007F4963" w:rsidRPr="00DA138C">
              <w:rPr>
                <w:rFonts w:ascii="Arial" w:hAnsi="Arial" w:cs="Arial"/>
                <w:sz w:val="24"/>
                <w:szCs w:val="24"/>
              </w:rPr>
              <w:t>100 Mbps</w:t>
            </w:r>
            <w:r w:rsidRPr="00DA138C">
              <w:rPr>
                <w:rFonts w:ascii="Arial" w:hAnsi="Arial" w:cs="Arial"/>
                <w:sz w:val="24"/>
                <w:szCs w:val="24"/>
              </w:rPr>
              <w:t xml:space="preserve"> connectivity between </w:t>
            </w:r>
            <w:proofErr w:type="gramStart"/>
            <w:r w:rsidRPr="00DA138C">
              <w:rPr>
                <w:rFonts w:ascii="Arial" w:hAnsi="Arial" w:cs="Arial"/>
                <w:sz w:val="24"/>
                <w:szCs w:val="24"/>
              </w:rPr>
              <w:t>RTAMC(</w:t>
            </w:r>
            <w:proofErr w:type="gramEnd"/>
            <w:r w:rsidRPr="00DA138C">
              <w:rPr>
                <w:rFonts w:ascii="Arial" w:hAnsi="Arial" w:cs="Arial"/>
                <w:sz w:val="24"/>
                <w:szCs w:val="24"/>
              </w:rPr>
              <w:t>Electrical &amp; Client) with NTAMC/BNTAMC control centers</w:t>
            </w:r>
            <w:r w:rsidR="007F4963" w:rsidRPr="00DA138C">
              <w:rPr>
                <w:rFonts w:ascii="Arial" w:hAnsi="Arial" w:cs="Arial"/>
                <w:sz w:val="24"/>
                <w:szCs w:val="24"/>
              </w:rPr>
              <w:t>.</w:t>
            </w:r>
          </w:p>
        </w:tc>
      </w:tr>
      <w:tr w:rsidR="007F4963" w:rsidRPr="00DA138C" w14:paraId="103736F4" w14:textId="77777777" w:rsidTr="008305F5">
        <w:trPr>
          <w:trHeight w:val="1255"/>
        </w:trPr>
        <w:tc>
          <w:tcPr>
            <w:tcW w:w="709" w:type="dxa"/>
            <w:shd w:val="clear" w:color="auto" w:fill="auto"/>
            <w:noWrap/>
          </w:tcPr>
          <w:p w14:paraId="47F929BC" w14:textId="3AD0AC87" w:rsidR="007F4963"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4</w:t>
            </w:r>
          </w:p>
        </w:tc>
        <w:tc>
          <w:tcPr>
            <w:tcW w:w="1673" w:type="dxa"/>
            <w:shd w:val="clear" w:color="auto" w:fill="auto"/>
          </w:tcPr>
          <w:p w14:paraId="381565A0" w14:textId="77777777" w:rsidR="00741D93" w:rsidRPr="00DA138C" w:rsidRDefault="00741D93" w:rsidP="007F4963">
            <w:pPr>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 xml:space="preserve">Appendix-L, </w:t>
            </w: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Part-B</w:t>
            </w:r>
          </w:p>
          <w:p w14:paraId="1EAF047E" w14:textId="77777777" w:rsidR="00741D93" w:rsidRPr="00DA138C" w:rsidRDefault="00741D93" w:rsidP="007F4963">
            <w:pPr>
              <w:spacing w:after="0" w:line="240" w:lineRule="auto"/>
              <w:jc w:val="both"/>
              <w:rPr>
                <w:rFonts w:ascii="ArialMT" w:hAnsi="ArialMT" w:cs="ArialMT"/>
                <w:sz w:val="23"/>
                <w:szCs w:val="23"/>
                <w:lang w:val="en-IN" w:bidi="hi-IN"/>
              </w:rPr>
            </w:pPr>
          </w:p>
          <w:p w14:paraId="3CC2EE82" w14:textId="7432B2FD" w:rsidR="007F4963" w:rsidRPr="00DA138C" w:rsidRDefault="00741D93" w:rsidP="00741D93">
            <w:pPr>
              <w:spacing w:after="0" w:line="240" w:lineRule="auto"/>
              <w:jc w:val="both"/>
              <w:rPr>
                <w:rFonts w:ascii="Arial" w:hAnsi="Arial" w:cs="Arial"/>
                <w:color w:val="000000"/>
                <w:sz w:val="24"/>
                <w:szCs w:val="24"/>
              </w:rPr>
            </w:pPr>
            <w:r w:rsidRPr="00DA138C">
              <w:rPr>
                <w:rFonts w:ascii="ArialMT" w:hAnsi="ArialMT" w:cs="ArialMT"/>
                <w:sz w:val="23"/>
                <w:szCs w:val="23"/>
                <w:lang w:val="en-IN" w:bidi="hi-IN"/>
              </w:rPr>
              <w:t xml:space="preserve">Page 1 of 2 </w:t>
            </w:r>
          </w:p>
        </w:tc>
        <w:tc>
          <w:tcPr>
            <w:tcW w:w="5500" w:type="dxa"/>
            <w:shd w:val="clear" w:color="auto" w:fill="auto"/>
          </w:tcPr>
          <w:p w14:paraId="5A790601" w14:textId="77777777" w:rsidR="00741D93" w:rsidRPr="00DA138C" w:rsidRDefault="00741D93" w:rsidP="007F4963">
            <w:pPr>
              <w:spacing w:after="0" w:line="240" w:lineRule="auto"/>
              <w:contextualSpacing/>
              <w:jc w:val="both"/>
              <w:rPr>
                <w:rFonts w:ascii="Arial" w:hAnsi="Arial" w:cs="Arial"/>
                <w:b/>
                <w:bCs/>
                <w:color w:val="000000"/>
                <w:sz w:val="24"/>
                <w:szCs w:val="24"/>
              </w:rPr>
            </w:pPr>
            <w:r w:rsidRPr="00DA138C">
              <w:rPr>
                <w:rFonts w:ascii="Arial" w:hAnsi="Arial" w:cs="Arial"/>
                <w:b/>
                <w:bCs/>
                <w:color w:val="000000"/>
                <w:sz w:val="24"/>
                <w:szCs w:val="24"/>
              </w:rPr>
              <w:t xml:space="preserve">Cyber Security Audit Guidelines </w:t>
            </w:r>
          </w:p>
          <w:p w14:paraId="3BCAF556" w14:textId="77777777" w:rsidR="00741D93" w:rsidRPr="00DA138C" w:rsidRDefault="00741D93" w:rsidP="007F4963">
            <w:pPr>
              <w:spacing w:after="0" w:line="240" w:lineRule="auto"/>
              <w:contextualSpacing/>
              <w:jc w:val="both"/>
              <w:rPr>
                <w:rFonts w:ascii="Arial" w:hAnsi="Arial" w:cs="Arial"/>
                <w:color w:val="000000"/>
                <w:sz w:val="24"/>
                <w:szCs w:val="24"/>
              </w:rPr>
            </w:pPr>
          </w:p>
          <w:p w14:paraId="0C91DD7C" w14:textId="6FE83F22"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It will be the responsibility of the contractor to comply with audit</w:t>
            </w:r>
          </w:p>
          <w:p w14:paraId="1D44C992" w14:textId="175716B2"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Observations/recommendations and mitigate those identified threats / vulnerabilities / risks.</w:t>
            </w:r>
          </w:p>
        </w:tc>
        <w:tc>
          <w:tcPr>
            <w:tcW w:w="4026" w:type="dxa"/>
            <w:shd w:val="clear" w:color="auto" w:fill="auto"/>
          </w:tcPr>
          <w:p w14:paraId="72F59F6E" w14:textId="51F1BACB"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Please clarify cyber security scope at substation level. As we understand switches, firewalls at substation are not in </w:t>
            </w:r>
            <w:proofErr w:type="gramStart"/>
            <w:r w:rsidRPr="00DA138C">
              <w:rPr>
                <w:rFonts w:ascii="Arial" w:hAnsi="Arial" w:cs="Arial"/>
                <w:color w:val="000000"/>
                <w:sz w:val="24"/>
                <w:szCs w:val="24"/>
              </w:rPr>
              <w:t>bidders</w:t>
            </w:r>
            <w:proofErr w:type="gramEnd"/>
            <w:r w:rsidRPr="00DA138C">
              <w:rPr>
                <w:rFonts w:ascii="Arial" w:hAnsi="Arial" w:cs="Arial"/>
                <w:color w:val="000000"/>
                <w:sz w:val="24"/>
                <w:szCs w:val="24"/>
              </w:rPr>
              <w:t xml:space="preserve"> scope and hence any measures related to these devices and excluded from bidders scope.</w:t>
            </w:r>
          </w:p>
        </w:tc>
        <w:tc>
          <w:tcPr>
            <w:tcW w:w="3685" w:type="dxa"/>
            <w:shd w:val="clear" w:color="auto" w:fill="auto"/>
          </w:tcPr>
          <w:p w14:paraId="408A86BF" w14:textId="1ED55B0B" w:rsidR="007F4963" w:rsidRPr="00DA138C" w:rsidRDefault="007F4963" w:rsidP="007F4963">
            <w:pPr>
              <w:pStyle w:val="ListParagraph"/>
              <w:numPr>
                <w:ilvl w:val="0"/>
                <w:numId w:val="44"/>
              </w:numPr>
              <w:spacing w:after="0" w:line="240" w:lineRule="auto"/>
              <w:ind w:left="287" w:hanging="283"/>
              <w:jc w:val="both"/>
              <w:rPr>
                <w:rFonts w:ascii="Arial" w:hAnsi="Arial" w:cs="Arial"/>
                <w:sz w:val="24"/>
                <w:szCs w:val="24"/>
              </w:rPr>
            </w:pPr>
            <w:r w:rsidRPr="00DA138C">
              <w:rPr>
                <w:rFonts w:ascii="Arial" w:hAnsi="Arial" w:cs="Arial"/>
                <w:color w:val="000000"/>
                <w:sz w:val="24"/>
                <w:szCs w:val="24"/>
              </w:rPr>
              <w:t>Switches,</w:t>
            </w:r>
            <w:r w:rsidR="00724689" w:rsidRPr="00DA138C">
              <w:rPr>
                <w:rFonts w:ascii="Arial" w:hAnsi="Arial" w:cs="Arial"/>
                <w:color w:val="000000"/>
                <w:sz w:val="24"/>
                <w:szCs w:val="24"/>
              </w:rPr>
              <w:t xml:space="preserve"> and router/</w:t>
            </w:r>
            <w:r w:rsidRPr="00DA138C">
              <w:rPr>
                <w:rFonts w:ascii="Arial" w:hAnsi="Arial" w:cs="Arial"/>
                <w:color w:val="000000"/>
                <w:sz w:val="24"/>
                <w:szCs w:val="24"/>
              </w:rPr>
              <w:t xml:space="preserve"> firewalls at substation</w:t>
            </w:r>
            <w:r w:rsidR="00724689" w:rsidRPr="00DA138C">
              <w:rPr>
                <w:rFonts w:ascii="Arial" w:hAnsi="Arial" w:cs="Arial"/>
                <w:color w:val="000000"/>
                <w:sz w:val="24"/>
                <w:szCs w:val="24"/>
              </w:rPr>
              <w:t xml:space="preserve"> </w:t>
            </w:r>
            <w:r w:rsidR="005146CE" w:rsidRPr="00DA138C">
              <w:rPr>
                <w:rFonts w:ascii="Arial" w:hAnsi="Arial" w:cs="Arial"/>
                <w:color w:val="000000"/>
                <w:sz w:val="24"/>
                <w:szCs w:val="24"/>
              </w:rPr>
              <w:t>level</w:t>
            </w:r>
            <w:r w:rsidRPr="00DA138C">
              <w:rPr>
                <w:rFonts w:ascii="Arial" w:hAnsi="Arial" w:cs="Arial"/>
                <w:color w:val="000000"/>
                <w:sz w:val="24"/>
                <w:szCs w:val="24"/>
              </w:rPr>
              <w:t xml:space="preserve"> are not in </w:t>
            </w:r>
            <w:r w:rsidR="005146CE" w:rsidRPr="00DA138C">
              <w:rPr>
                <w:rFonts w:ascii="Arial" w:hAnsi="Arial" w:cs="Arial"/>
                <w:color w:val="000000"/>
                <w:sz w:val="24"/>
                <w:szCs w:val="24"/>
              </w:rPr>
              <w:t>B</w:t>
            </w:r>
            <w:r w:rsidRPr="00DA138C">
              <w:rPr>
                <w:rFonts w:ascii="Arial" w:hAnsi="Arial" w:cs="Arial"/>
                <w:color w:val="000000"/>
                <w:sz w:val="24"/>
                <w:szCs w:val="24"/>
              </w:rPr>
              <w:t>idders scope</w:t>
            </w:r>
            <w:r w:rsidR="005146CE" w:rsidRPr="00DA138C">
              <w:rPr>
                <w:rFonts w:ascii="Arial" w:hAnsi="Arial" w:cs="Arial"/>
                <w:color w:val="000000"/>
                <w:sz w:val="24"/>
                <w:szCs w:val="24"/>
              </w:rPr>
              <w:t xml:space="preserve"> for Cyber security</w:t>
            </w:r>
            <w:r w:rsidRPr="00DA138C">
              <w:rPr>
                <w:rFonts w:ascii="Arial" w:hAnsi="Arial" w:cs="Arial"/>
                <w:color w:val="000000"/>
                <w:sz w:val="24"/>
                <w:szCs w:val="24"/>
              </w:rPr>
              <w:t>.</w:t>
            </w:r>
          </w:p>
          <w:p w14:paraId="36AC81FF" w14:textId="1D601240" w:rsidR="007F4963" w:rsidRPr="00DA138C" w:rsidRDefault="007F4963" w:rsidP="007F4963">
            <w:pPr>
              <w:pStyle w:val="ListParagraph"/>
              <w:spacing w:after="0" w:line="240" w:lineRule="auto"/>
              <w:ind w:left="287" w:hanging="283"/>
              <w:jc w:val="both"/>
              <w:rPr>
                <w:rFonts w:ascii="Arial" w:hAnsi="Arial" w:cs="Arial"/>
                <w:sz w:val="24"/>
                <w:szCs w:val="24"/>
              </w:rPr>
            </w:pPr>
            <w:r w:rsidRPr="00DA138C">
              <w:rPr>
                <w:rFonts w:ascii="Arial" w:hAnsi="Arial" w:cs="Arial"/>
                <w:sz w:val="24"/>
                <w:szCs w:val="24"/>
              </w:rPr>
              <w:t xml:space="preserve"> </w:t>
            </w:r>
          </w:p>
          <w:p w14:paraId="53F24468" w14:textId="633A2604" w:rsidR="007F4963" w:rsidRPr="00DA138C" w:rsidRDefault="005146CE" w:rsidP="007F4963">
            <w:pPr>
              <w:pStyle w:val="ListParagraph"/>
              <w:numPr>
                <w:ilvl w:val="0"/>
                <w:numId w:val="44"/>
              </w:numPr>
              <w:spacing w:after="0" w:line="240" w:lineRule="auto"/>
              <w:ind w:left="287" w:hanging="283"/>
              <w:jc w:val="both"/>
              <w:rPr>
                <w:rFonts w:ascii="Arial" w:hAnsi="Arial" w:cs="Arial"/>
                <w:sz w:val="24"/>
                <w:szCs w:val="24"/>
              </w:rPr>
            </w:pPr>
            <w:r w:rsidRPr="00DA138C">
              <w:rPr>
                <w:rFonts w:ascii="Arial" w:hAnsi="Arial" w:cs="Arial"/>
                <w:sz w:val="24"/>
                <w:szCs w:val="24"/>
              </w:rPr>
              <w:t xml:space="preserve">All </w:t>
            </w:r>
            <w:r w:rsidR="007F4963" w:rsidRPr="00DA138C">
              <w:rPr>
                <w:rFonts w:ascii="Arial" w:hAnsi="Arial" w:cs="Arial"/>
                <w:sz w:val="24"/>
                <w:szCs w:val="24"/>
              </w:rPr>
              <w:t xml:space="preserve">Substation devices provided under the project is covered in </w:t>
            </w:r>
            <w:r w:rsidRPr="00DA138C">
              <w:rPr>
                <w:rFonts w:ascii="Arial" w:hAnsi="Arial" w:cs="Arial"/>
                <w:sz w:val="24"/>
                <w:szCs w:val="24"/>
              </w:rPr>
              <w:t>Bidder’s scope</w:t>
            </w:r>
            <w:r w:rsidR="007F4963" w:rsidRPr="00DA138C">
              <w:rPr>
                <w:rFonts w:ascii="Arial" w:hAnsi="Arial" w:cs="Arial"/>
                <w:sz w:val="24"/>
                <w:szCs w:val="24"/>
              </w:rPr>
              <w:t>.</w:t>
            </w:r>
          </w:p>
        </w:tc>
      </w:tr>
      <w:tr w:rsidR="007F4963" w:rsidRPr="00DA138C" w14:paraId="7DA3CED2" w14:textId="77777777" w:rsidTr="008305F5">
        <w:trPr>
          <w:trHeight w:val="1255"/>
        </w:trPr>
        <w:tc>
          <w:tcPr>
            <w:tcW w:w="709" w:type="dxa"/>
            <w:shd w:val="clear" w:color="auto" w:fill="auto"/>
            <w:noWrap/>
          </w:tcPr>
          <w:p w14:paraId="75DE38F6" w14:textId="727797B3" w:rsidR="007F4963"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lastRenderedPageBreak/>
              <w:t>5</w:t>
            </w:r>
          </w:p>
        </w:tc>
        <w:tc>
          <w:tcPr>
            <w:tcW w:w="1673" w:type="dxa"/>
            <w:shd w:val="clear" w:color="auto" w:fill="auto"/>
          </w:tcPr>
          <w:p w14:paraId="6071F86B" w14:textId="77777777" w:rsidR="00741D93" w:rsidRPr="00DA138C" w:rsidRDefault="00741D93" w:rsidP="007F4963">
            <w:pPr>
              <w:spacing w:after="0" w:line="240" w:lineRule="auto"/>
              <w:jc w:val="both"/>
              <w:rPr>
                <w:rFonts w:ascii="ArialMT" w:hAnsi="ArialMT" w:cs="ArialMT"/>
                <w:sz w:val="23"/>
                <w:szCs w:val="23"/>
                <w:lang w:val="en-IN" w:bidi="hi-IN"/>
              </w:rPr>
            </w:pP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Part-B Section-1</w:t>
            </w:r>
          </w:p>
          <w:p w14:paraId="263E4D57" w14:textId="77777777" w:rsidR="00741D93" w:rsidRPr="00DA138C" w:rsidRDefault="00741D93" w:rsidP="007F4963">
            <w:pPr>
              <w:spacing w:after="0" w:line="240" w:lineRule="auto"/>
              <w:jc w:val="both"/>
              <w:rPr>
                <w:rFonts w:ascii="ArialMT" w:hAnsi="ArialMT" w:cs="ArialMT"/>
                <w:sz w:val="23"/>
                <w:szCs w:val="23"/>
                <w:lang w:val="en-IN" w:bidi="hi-IN"/>
              </w:rPr>
            </w:pPr>
          </w:p>
          <w:p w14:paraId="585F6E3B" w14:textId="3F29C3B8" w:rsidR="00741D93" w:rsidRPr="00DA138C" w:rsidRDefault="00741D93"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 xml:space="preserve">1.7.  </w:t>
            </w:r>
          </w:p>
          <w:p w14:paraId="179509BD" w14:textId="77777777" w:rsidR="00741D93" w:rsidRPr="00DA138C" w:rsidRDefault="00741D93" w:rsidP="007F4963">
            <w:pPr>
              <w:spacing w:after="0" w:line="240" w:lineRule="auto"/>
              <w:jc w:val="both"/>
              <w:rPr>
                <w:rFonts w:ascii="Arial" w:hAnsi="Arial" w:cs="Arial"/>
                <w:color w:val="000000"/>
                <w:sz w:val="24"/>
                <w:szCs w:val="24"/>
              </w:rPr>
            </w:pPr>
          </w:p>
          <w:p w14:paraId="5EB68AB3" w14:textId="77777777" w:rsidR="00741D93" w:rsidRPr="00DA138C" w:rsidRDefault="00741D93"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Page 8 of 11</w:t>
            </w:r>
          </w:p>
          <w:p w14:paraId="774D7E89" w14:textId="77777777" w:rsidR="00741D93" w:rsidRPr="00DA138C" w:rsidRDefault="00741D93" w:rsidP="007F4963">
            <w:pPr>
              <w:spacing w:after="0" w:line="240" w:lineRule="auto"/>
              <w:jc w:val="both"/>
              <w:rPr>
                <w:rFonts w:ascii="Arial" w:hAnsi="Arial" w:cs="Arial"/>
                <w:color w:val="000000"/>
                <w:sz w:val="24"/>
                <w:szCs w:val="24"/>
              </w:rPr>
            </w:pPr>
          </w:p>
          <w:p w14:paraId="693C1FFD" w14:textId="4226AAC4" w:rsidR="007F4963" w:rsidRPr="00DA138C" w:rsidRDefault="007F4963" w:rsidP="00741D93">
            <w:pPr>
              <w:spacing w:after="0" w:line="240" w:lineRule="auto"/>
              <w:jc w:val="both"/>
              <w:rPr>
                <w:rFonts w:ascii="Arial" w:hAnsi="Arial" w:cs="Arial"/>
                <w:color w:val="000000"/>
                <w:sz w:val="24"/>
                <w:szCs w:val="24"/>
              </w:rPr>
            </w:pPr>
          </w:p>
        </w:tc>
        <w:tc>
          <w:tcPr>
            <w:tcW w:w="5500" w:type="dxa"/>
            <w:shd w:val="clear" w:color="auto" w:fill="auto"/>
          </w:tcPr>
          <w:p w14:paraId="3460EDF8" w14:textId="77777777" w:rsidR="00741D93" w:rsidRPr="00DA138C" w:rsidRDefault="00741D93" w:rsidP="00741D93">
            <w:pPr>
              <w:spacing w:after="0" w:line="240" w:lineRule="auto"/>
              <w:ind w:left="-108"/>
              <w:contextualSpacing/>
              <w:jc w:val="both"/>
              <w:rPr>
                <w:rFonts w:ascii="Arial" w:hAnsi="Arial" w:cs="Arial"/>
                <w:b/>
                <w:bCs/>
                <w:color w:val="000000"/>
                <w:sz w:val="24"/>
                <w:szCs w:val="24"/>
              </w:rPr>
            </w:pPr>
            <w:r w:rsidRPr="00DA138C">
              <w:rPr>
                <w:rFonts w:ascii="Arial" w:hAnsi="Arial" w:cs="Arial"/>
                <w:b/>
                <w:bCs/>
                <w:color w:val="000000"/>
                <w:sz w:val="24"/>
                <w:szCs w:val="24"/>
              </w:rPr>
              <w:t xml:space="preserve">User Authentication and Authorization </w:t>
            </w:r>
          </w:p>
          <w:p w14:paraId="6873EA6E" w14:textId="77777777" w:rsidR="00741D93" w:rsidRPr="00DA138C" w:rsidRDefault="00741D93" w:rsidP="007F4963">
            <w:pPr>
              <w:spacing w:after="0" w:line="240" w:lineRule="auto"/>
              <w:contextualSpacing/>
              <w:jc w:val="both"/>
              <w:rPr>
                <w:rFonts w:ascii="Arial" w:hAnsi="Arial" w:cs="Arial"/>
                <w:color w:val="000000"/>
                <w:sz w:val="24"/>
                <w:szCs w:val="24"/>
              </w:rPr>
            </w:pPr>
          </w:p>
          <w:p w14:paraId="42A41908" w14:textId="79BDB061" w:rsidR="007F4963" w:rsidRPr="00DA138C" w:rsidRDefault="007F4963" w:rsidP="00741D9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Authentication system shall be of Multi Factor Authentication with at least one factor being biometric type i.e. fingerprint sensor and shall work without any </w:t>
            </w:r>
            <w:r w:rsidR="00741D93" w:rsidRPr="00DA138C">
              <w:rPr>
                <w:rFonts w:ascii="Arial" w:hAnsi="Arial" w:cs="Arial"/>
                <w:color w:val="000000"/>
                <w:sz w:val="24"/>
                <w:szCs w:val="24"/>
              </w:rPr>
              <w:t>internet connectivity</w:t>
            </w:r>
            <w:r w:rsidRPr="00DA138C">
              <w:rPr>
                <w:rFonts w:ascii="Arial" w:hAnsi="Arial" w:cs="Arial"/>
                <w:color w:val="000000"/>
                <w:sz w:val="24"/>
                <w:szCs w:val="24"/>
              </w:rPr>
              <w:t>. Any hardware/Software if required for Multi factor authentication shall be provided by the Contractor at his own cost.</w:t>
            </w:r>
            <w:r w:rsidR="00741D93" w:rsidRPr="00DA138C">
              <w:rPr>
                <w:rFonts w:ascii="Arial" w:hAnsi="Arial" w:cs="Arial"/>
                <w:color w:val="000000"/>
                <w:sz w:val="24"/>
                <w:szCs w:val="24"/>
              </w:rPr>
              <w:t xml:space="preserve"> </w:t>
            </w:r>
            <w:r w:rsidRPr="00DA138C">
              <w:rPr>
                <w:rFonts w:ascii="Arial" w:hAnsi="Arial" w:cs="Arial"/>
                <w:color w:val="000000"/>
                <w:sz w:val="24"/>
                <w:szCs w:val="24"/>
              </w:rPr>
              <w:t>This shall include all accounts for operators as well as for maintenance accounts.</w:t>
            </w:r>
          </w:p>
        </w:tc>
        <w:tc>
          <w:tcPr>
            <w:tcW w:w="4026" w:type="dxa"/>
            <w:shd w:val="clear" w:color="auto" w:fill="auto"/>
          </w:tcPr>
          <w:p w14:paraId="2C6125DE" w14:textId="13E4D3BD"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We understand that biometric devices for MFA need to be installed on all workstations of MCC (Nos. 52), BCC (Nos. 26), RTAMC-ER (Nos. 95) and RTAMC-CR (Nos. 78). Biometric devices are not required to be installed at substation workstation. Please confirm our understanding.</w:t>
            </w:r>
          </w:p>
        </w:tc>
        <w:tc>
          <w:tcPr>
            <w:tcW w:w="3685" w:type="dxa"/>
            <w:shd w:val="clear" w:color="auto" w:fill="auto"/>
          </w:tcPr>
          <w:p w14:paraId="57BC949D" w14:textId="77777777" w:rsidR="00BD4B3B" w:rsidRPr="00DA138C" w:rsidRDefault="00BD4B3B" w:rsidP="007F4963">
            <w:pPr>
              <w:spacing w:after="0" w:line="240" w:lineRule="auto"/>
              <w:jc w:val="both"/>
              <w:rPr>
                <w:rFonts w:ascii="Arial" w:hAnsi="Arial" w:cs="Arial"/>
                <w:color w:val="000000"/>
                <w:sz w:val="24"/>
                <w:szCs w:val="24"/>
              </w:rPr>
            </w:pPr>
          </w:p>
          <w:p w14:paraId="65A05B0E" w14:textId="4FFF0170" w:rsidR="00BD4B3B" w:rsidRPr="00DA138C" w:rsidRDefault="00BD4B3B"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 xml:space="preserve">Biometric MFA is envisaged </w:t>
            </w:r>
            <w:r w:rsidR="00447245" w:rsidRPr="00DA138C">
              <w:rPr>
                <w:rFonts w:ascii="Arial" w:hAnsi="Arial" w:cs="Arial"/>
                <w:color w:val="000000"/>
                <w:sz w:val="24"/>
                <w:szCs w:val="24"/>
              </w:rPr>
              <w:t xml:space="preserve">in all Consoles </w:t>
            </w:r>
            <w:r w:rsidRPr="00DA138C">
              <w:rPr>
                <w:rFonts w:ascii="Arial" w:hAnsi="Arial" w:cs="Arial"/>
                <w:color w:val="000000"/>
                <w:sz w:val="24"/>
                <w:szCs w:val="24"/>
              </w:rPr>
              <w:t xml:space="preserve">at Control Center end only. </w:t>
            </w:r>
          </w:p>
          <w:p w14:paraId="3C781D90" w14:textId="77777777" w:rsidR="00BD4B3B" w:rsidRPr="00DA138C" w:rsidRDefault="00BD4B3B" w:rsidP="007F4963">
            <w:pPr>
              <w:spacing w:after="0" w:line="240" w:lineRule="auto"/>
              <w:jc w:val="both"/>
              <w:rPr>
                <w:rFonts w:ascii="Arial" w:hAnsi="Arial" w:cs="Arial"/>
                <w:color w:val="000000"/>
                <w:sz w:val="24"/>
                <w:szCs w:val="24"/>
              </w:rPr>
            </w:pPr>
          </w:p>
          <w:p w14:paraId="25F686F3" w14:textId="04E70D78" w:rsidR="007F4963" w:rsidRPr="00DA138C" w:rsidRDefault="007F4963" w:rsidP="007F4963">
            <w:pPr>
              <w:spacing w:after="0" w:line="240" w:lineRule="auto"/>
              <w:jc w:val="both"/>
              <w:rPr>
                <w:rFonts w:ascii="Arial" w:hAnsi="Arial" w:cs="Arial"/>
                <w:color w:val="000000"/>
                <w:sz w:val="24"/>
                <w:szCs w:val="24"/>
              </w:rPr>
            </w:pPr>
          </w:p>
        </w:tc>
      </w:tr>
      <w:tr w:rsidR="007F4963" w:rsidRPr="00DA138C" w14:paraId="737F4CD2" w14:textId="77777777" w:rsidTr="008305F5">
        <w:trPr>
          <w:trHeight w:val="1255"/>
        </w:trPr>
        <w:tc>
          <w:tcPr>
            <w:tcW w:w="709" w:type="dxa"/>
            <w:shd w:val="clear" w:color="auto" w:fill="auto"/>
            <w:noWrap/>
          </w:tcPr>
          <w:p w14:paraId="45097824" w14:textId="71039401" w:rsidR="007F4963"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6</w:t>
            </w:r>
          </w:p>
        </w:tc>
        <w:tc>
          <w:tcPr>
            <w:tcW w:w="1673" w:type="dxa"/>
            <w:shd w:val="clear" w:color="auto" w:fill="auto"/>
          </w:tcPr>
          <w:p w14:paraId="61742CB5" w14:textId="07627968" w:rsidR="00741D93" w:rsidRPr="00DA138C" w:rsidRDefault="00741D93" w:rsidP="007F4963">
            <w:pPr>
              <w:spacing w:after="0" w:line="240" w:lineRule="auto"/>
              <w:jc w:val="both"/>
              <w:rPr>
                <w:rFonts w:ascii="Arial" w:hAnsi="Arial" w:cs="Arial"/>
                <w:color w:val="000000"/>
                <w:sz w:val="24"/>
                <w:szCs w:val="24"/>
              </w:rPr>
            </w:pPr>
            <w:r w:rsidRPr="00DA138C">
              <w:t xml:space="preserve"> </w:t>
            </w:r>
            <w:proofErr w:type="spellStart"/>
            <w:r w:rsidRPr="00DA138C">
              <w:rPr>
                <w:rFonts w:ascii="Arial" w:hAnsi="Arial" w:cs="Arial"/>
                <w:color w:val="000000"/>
                <w:sz w:val="24"/>
                <w:szCs w:val="24"/>
              </w:rPr>
              <w:t>Vol.II</w:t>
            </w:r>
            <w:proofErr w:type="spellEnd"/>
            <w:r w:rsidRPr="00DA138C">
              <w:rPr>
                <w:rFonts w:ascii="Arial" w:hAnsi="Arial" w:cs="Arial"/>
                <w:color w:val="000000"/>
                <w:sz w:val="24"/>
                <w:szCs w:val="24"/>
              </w:rPr>
              <w:t xml:space="preserve"> Part-A Section-4</w:t>
            </w:r>
          </w:p>
          <w:p w14:paraId="40463DC4" w14:textId="77777777" w:rsidR="00741D93" w:rsidRPr="00DA138C" w:rsidRDefault="00741D93" w:rsidP="007F4963">
            <w:pPr>
              <w:spacing w:after="0" w:line="240" w:lineRule="auto"/>
              <w:jc w:val="both"/>
              <w:rPr>
                <w:rFonts w:ascii="Arial" w:hAnsi="Arial" w:cs="Arial"/>
                <w:color w:val="000000"/>
                <w:sz w:val="24"/>
                <w:szCs w:val="24"/>
              </w:rPr>
            </w:pPr>
          </w:p>
          <w:p w14:paraId="2D45853E" w14:textId="72719629" w:rsidR="00124C3E" w:rsidRPr="00DA138C" w:rsidRDefault="00124C3E"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4.2</w:t>
            </w:r>
          </w:p>
          <w:p w14:paraId="0A9A8774" w14:textId="77777777" w:rsidR="00124C3E" w:rsidRPr="00DA138C" w:rsidRDefault="00124C3E" w:rsidP="007F4963">
            <w:pPr>
              <w:spacing w:after="0" w:line="240" w:lineRule="auto"/>
              <w:jc w:val="both"/>
              <w:rPr>
                <w:rFonts w:ascii="Arial" w:hAnsi="Arial" w:cs="Arial"/>
                <w:color w:val="000000"/>
                <w:sz w:val="24"/>
                <w:szCs w:val="24"/>
              </w:rPr>
            </w:pPr>
          </w:p>
          <w:p w14:paraId="654B1779" w14:textId="63E55370" w:rsidR="00124C3E" w:rsidRPr="00DA138C" w:rsidRDefault="00124C3E"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Page 05 of 25</w:t>
            </w:r>
          </w:p>
          <w:p w14:paraId="1A30A031" w14:textId="77777777" w:rsidR="00741D93" w:rsidRPr="00DA138C" w:rsidRDefault="00741D93" w:rsidP="007F4963">
            <w:pPr>
              <w:spacing w:after="0" w:line="240" w:lineRule="auto"/>
              <w:jc w:val="both"/>
              <w:rPr>
                <w:rFonts w:ascii="Arial" w:hAnsi="Arial" w:cs="Arial"/>
                <w:color w:val="000000"/>
                <w:sz w:val="24"/>
                <w:szCs w:val="24"/>
              </w:rPr>
            </w:pPr>
          </w:p>
          <w:p w14:paraId="04D5D3F2" w14:textId="77777777" w:rsidR="00741D93" w:rsidRPr="00DA138C" w:rsidRDefault="00741D93" w:rsidP="007F4963">
            <w:pPr>
              <w:spacing w:after="0" w:line="240" w:lineRule="auto"/>
              <w:jc w:val="both"/>
              <w:rPr>
                <w:rFonts w:ascii="Arial" w:hAnsi="Arial" w:cs="Arial"/>
                <w:color w:val="000000"/>
                <w:sz w:val="24"/>
                <w:szCs w:val="24"/>
              </w:rPr>
            </w:pPr>
          </w:p>
          <w:p w14:paraId="1752CA2F" w14:textId="6FBED79C" w:rsidR="007F4963" w:rsidRPr="00DA138C" w:rsidRDefault="007F4963" w:rsidP="007F4963">
            <w:pPr>
              <w:spacing w:after="0" w:line="240" w:lineRule="auto"/>
              <w:jc w:val="both"/>
              <w:rPr>
                <w:rFonts w:ascii="Arial" w:hAnsi="Arial" w:cs="Arial"/>
                <w:color w:val="000000"/>
                <w:sz w:val="24"/>
                <w:szCs w:val="24"/>
              </w:rPr>
            </w:pPr>
          </w:p>
        </w:tc>
        <w:tc>
          <w:tcPr>
            <w:tcW w:w="5500" w:type="dxa"/>
            <w:shd w:val="clear" w:color="auto" w:fill="auto"/>
          </w:tcPr>
          <w:p w14:paraId="01C9E5BA" w14:textId="77777777" w:rsidR="007F4963" w:rsidRPr="00DA138C" w:rsidRDefault="007F4963" w:rsidP="007F4963">
            <w:pPr>
              <w:spacing w:after="0" w:line="240" w:lineRule="auto"/>
              <w:contextualSpacing/>
              <w:jc w:val="both"/>
              <w:rPr>
                <w:rFonts w:ascii="Arial" w:hAnsi="Arial" w:cs="Arial"/>
                <w:b/>
                <w:bCs/>
                <w:color w:val="000000"/>
                <w:sz w:val="24"/>
                <w:szCs w:val="24"/>
              </w:rPr>
            </w:pPr>
            <w:r w:rsidRPr="00DA138C">
              <w:rPr>
                <w:rFonts w:ascii="Arial" w:hAnsi="Arial" w:cs="Arial"/>
                <w:b/>
                <w:bCs/>
                <w:color w:val="000000"/>
                <w:sz w:val="24"/>
                <w:szCs w:val="24"/>
              </w:rPr>
              <w:t>Support in case of End of Life or End of Support:</w:t>
            </w:r>
          </w:p>
          <w:p w14:paraId="3FB0751E" w14:textId="1CC24F57"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The contractor has to ensure with OEM for maintenance and services support for the hardware and software delivered under this project till the completion of AMC period. In case, any hardware / software / equipment /component items of the systems supplied under the contract shall reach its End-of-Life (EOL) or End-of-Support (EOS) whichever is earlier, the</w:t>
            </w:r>
          </w:p>
          <w:p w14:paraId="5E231D07" w14:textId="62351197"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Contractor shall replace such item with new Hardware or/and Software without any financial implication to employer.</w:t>
            </w:r>
          </w:p>
        </w:tc>
        <w:tc>
          <w:tcPr>
            <w:tcW w:w="4026" w:type="dxa"/>
            <w:shd w:val="clear" w:color="auto" w:fill="auto"/>
          </w:tcPr>
          <w:p w14:paraId="041D78FA" w14:textId="759B3588" w:rsidR="007F4963" w:rsidRPr="00DA138C" w:rsidRDefault="007F4963" w:rsidP="007F496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Please specify the items for which OEM has to submit the </w:t>
            </w:r>
            <w:proofErr w:type="spellStart"/>
            <w:r w:rsidRPr="00DA138C">
              <w:rPr>
                <w:rFonts w:ascii="Arial" w:hAnsi="Arial" w:cs="Arial"/>
                <w:color w:val="000000"/>
                <w:sz w:val="24"/>
                <w:szCs w:val="24"/>
              </w:rPr>
              <w:t>EoL</w:t>
            </w:r>
            <w:proofErr w:type="spellEnd"/>
            <w:r w:rsidRPr="00DA138C">
              <w:rPr>
                <w:rFonts w:ascii="Arial" w:hAnsi="Arial" w:cs="Arial"/>
                <w:color w:val="000000"/>
                <w:sz w:val="24"/>
                <w:szCs w:val="24"/>
              </w:rPr>
              <w:t xml:space="preserve"> reports. Please be aware that there will be numerous components as part of the system (both active and passive). It is not possible to include all the items.</w:t>
            </w:r>
          </w:p>
        </w:tc>
        <w:tc>
          <w:tcPr>
            <w:tcW w:w="3685" w:type="dxa"/>
            <w:shd w:val="clear" w:color="auto" w:fill="auto"/>
          </w:tcPr>
          <w:p w14:paraId="79B6C3B7" w14:textId="3A10942D" w:rsidR="007F4963" w:rsidRPr="00DA138C" w:rsidRDefault="007F4963"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Bidder to Comply T.S.</w:t>
            </w:r>
          </w:p>
        </w:tc>
      </w:tr>
      <w:tr w:rsidR="007F4963" w:rsidRPr="00DA138C" w14:paraId="01F9A084" w14:textId="77777777" w:rsidTr="008305F5">
        <w:trPr>
          <w:trHeight w:val="1255"/>
        </w:trPr>
        <w:tc>
          <w:tcPr>
            <w:tcW w:w="709" w:type="dxa"/>
            <w:shd w:val="clear" w:color="auto" w:fill="auto"/>
            <w:noWrap/>
          </w:tcPr>
          <w:p w14:paraId="37BBD421" w14:textId="3151CC72" w:rsidR="007F4963"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7</w:t>
            </w:r>
          </w:p>
        </w:tc>
        <w:tc>
          <w:tcPr>
            <w:tcW w:w="1673" w:type="dxa"/>
            <w:shd w:val="clear" w:color="auto" w:fill="auto"/>
          </w:tcPr>
          <w:p w14:paraId="18AA5049" w14:textId="3F06E457" w:rsidR="00124C3E" w:rsidRPr="00DA138C" w:rsidRDefault="00124C3E" w:rsidP="007F4963">
            <w:pPr>
              <w:spacing w:after="0" w:line="240" w:lineRule="auto"/>
              <w:jc w:val="both"/>
              <w:rPr>
                <w:rFonts w:ascii="Arial" w:hAnsi="Arial" w:cs="Arial"/>
                <w:color w:val="000000"/>
                <w:sz w:val="24"/>
                <w:szCs w:val="24"/>
              </w:rPr>
            </w:pPr>
            <w:proofErr w:type="spellStart"/>
            <w:r w:rsidRPr="00DA138C">
              <w:rPr>
                <w:rFonts w:ascii="Arial" w:hAnsi="Arial" w:cs="Arial"/>
                <w:color w:val="000000"/>
                <w:sz w:val="24"/>
                <w:szCs w:val="24"/>
              </w:rPr>
              <w:t>Vol.II</w:t>
            </w:r>
            <w:proofErr w:type="spellEnd"/>
            <w:r w:rsidRPr="00DA138C">
              <w:rPr>
                <w:rFonts w:ascii="Arial" w:hAnsi="Arial" w:cs="Arial"/>
                <w:color w:val="000000"/>
                <w:sz w:val="24"/>
                <w:szCs w:val="24"/>
              </w:rPr>
              <w:t xml:space="preserve"> Part-A Section-4</w:t>
            </w:r>
          </w:p>
          <w:p w14:paraId="0672B859" w14:textId="77777777" w:rsidR="00124C3E" w:rsidRPr="00DA138C" w:rsidRDefault="00124C3E" w:rsidP="007F4963">
            <w:pPr>
              <w:spacing w:after="0" w:line="240" w:lineRule="auto"/>
              <w:jc w:val="both"/>
              <w:rPr>
                <w:rFonts w:ascii="Arial" w:hAnsi="Arial" w:cs="Arial"/>
                <w:color w:val="000000"/>
                <w:sz w:val="24"/>
                <w:szCs w:val="24"/>
              </w:rPr>
            </w:pPr>
          </w:p>
          <w:p w14:paraId="7A16E088" w14:textId="4E525A34" w:rsidR="00124C3E" w:rsidRPr="00DA138C" w:rsidRDefault="00124C3E"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4.16</w:t>
            </w:r>
          </w:p>
          <w:p w14:paraId="5F40017B" w14:textId="77777777" w:rsidR="00124C3E" w:rsidRPr="00DA138C" w:rsidRDefault="00124C3E" w:rsidP="007F4963">
            <w:pPr>
              <w:spacing w:after="0" w:line="240" w:lineRule="auto"/>
              <w:jc w:val="both"/>
              <w:rPr>
                <w:rFonts w:ascii="Arial" w:hAnsi="Arial" w:cs="Arial"/>
                <w:color w:val="000000"/>
                <w:sz w:val="24"/>
                <w:szCs w:val="24"/>
              </w:rPr>
            </w:pPr>
          </w:p>
          <w:p w14:paraId="3585B2B6" w14:textId="57533C67" w:rsidR="00124C3E" w:rsidRPr="00DA138C" w:rsidRDefault="00124C3E"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Page 18 of 25</w:t>
            </w:r>
          </w:p>
          <w:p w14:paraId="43956356" w14:textId="77777777" w:rsidR="00124C3E" w:rsidRPr="00DA138C" w:rsidRDefault="00124C3E" w:rsidP="007F4963">
            <w:pPr>
              <w:spacing w:after="0" w:line="240" w:lineRule="auto"/>
              <w:jc w:val="both"/>
              <w:rPr>
                <w:rFonts w:ascii="Arial" w:hAnsi="Arial" w:cs="Arial"/>
                <w:color w:val="000000"/>
                <w:sz w:val="24"/>
                <w:szCs w:val="24"/>
              </w:rPr>
            </w:pPr>
          </w:p>
          <w:p w14:paraId="5510C5EA" w14:textId="77777777" w:rsidR="00124C3E" w:rsidRPr="00DA138C" w:rsidRDefault="00124C3E" w:rsidP="007F4963">
            <w:pPr>
              <w:spacing w:after="0" w:line="240" w:lineRule="auto"/>
              <w:jc w:val="both"/>
              <w:rPr>
                <w:rFonts w:ascii="Arial" w:hAnsi="Arial" w:cs="Arial"/>
                <w:color w:val="000000"/>
                <w:sz w:val="24"/>
                <w:szCs w:val="24"/>
              </w:rPr>
            </w:pPr>
          </w:p>
          <w:p w14:paraId="3BC5D646" w14:textId="630D1AAC" w:rsidR="007F4963" w:rsidRPr="00DA138C" w:rsidRDefault="007F4963" w:rsidP="007F4963">
            <w:pPr>
              <w:spacing w:after="0" w:line="240" w:lineRule="auto"/>
              <w:jc w:val="both"/>
              <w:rPr>
                <w:rFonts w:ascii="Arial" w:hAnsi="Arial" w:cs="Arial"/>
                <w:color w:val="000000"/>
                <w:sz w:val="24"/>
                <w:szCs w:val="24"/>
              </w:rPr>
            </w:pPr>
          </w:p>
        </w:tc>
        <w:tc>
          <w:tcPr>
            <w:tcW w:w="5500" w:type="dxa"/>
            <w:shd w:val="clear" w:color="auto" w:fill="auto"/>
          </w:tcPr>
          <w:p w14:paraId="491F8BE3" w14:textId="77777777" w:rsidR="00124C3E" w:rsidRPr="00DA138C" w:rsidRDefault="00124C3E" w:rsidP="00FE249D">
            <w:pPr>
              <w:spacing w:after="0" w:line="240" w:lineRule="auto"/>
              <w:contextualSpacing/>
              <w:jc w:val="both"/>
              <w:rPr>
                <w:rFonts w:ascii="Arial" w:hAnsi="Arial" w:cs="Arial"/>
                <w:b/>
                <w:bCs/>
                <w:color w:val="000000"/>
                <w:sz w:val="24"/>
                <w:szCs w:val="24"/>
              </w:rPr>
            </w:pPr>
            <w:r w:rsidRPr="00DA138C">
              <w:rPr>
                <w:rFonts w:ascii="Arial" w:hAnsi="Arial" w:cs="Arial"/>
                <w:b/>
                <w:bCs/>
                <w:color w:val="000000"/>
                <w:sz w:val="24"/>
                <w:szCs w:val="24"/>
              </w:rPr>
              <w:t>Problem/Defect Reporting:</w:t>
            </w:r>
          </w:p>
          <w:p w14:paraId="5711DB0B" w14:textId="77777777" w:rsidR="00124C3E" w:rsidRPr="00DA138C" w:rsidRDefault="00124C3E" w:rsidP="00FE249D">
            <w:pPr>
              <w:spacing w:after="0" w:line="240" w:lineRule="auto"/>
              <w:contextualSpacing/>
              <w:jc w:val="both"/>
              <w:rPr>
                <w:rFonts w:ascii="Arial" w:hAnsi="Arial" w:cs="Arial"/>
                <w:color w:val="000000"/>
                <w:sz w:val="24"/>
                <w:szCs w:val="24"/>
              </w:rPr>
            </w:pPr>
          </w:p>
          <w:p w14:paraId="7D280571" w14:textId="5A465403"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Following Activities shall also be treated as Severity Level-2: -</w:t>
            </w:r>
          </w:p>
          <w:p w14:paraId="0365B4DE" w14:textId="025C8B31"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·Non-availability of designated contractor’s Man-power at control </w:t>
            </w:r>
            <w:proofErr w:type="spellStart"/>
            <w:r w:rsidRPr="00DA138C">
              <w:rPr>
                <w:rFonts w:ascii="Arial" w:hAnsi="Arial" w:cs="Arial"/>
                <w:color w:val="000000"/>
                <w:sz w:val="24"/>
                <w:szCs w:val="24"/>
              </w:rPr>
              <w:t>centre</w:t>
            </w:r>
            <w:proofErr w:type="spellEnd"/>
          </w:p>
          <w:p w14:paraId="6FD86304" w14:textId="177D34BF"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·Non-Availability of Spares</w:t>
            </w:r>
          </w:p>
          <w:p w14:paraId="5B5B7D66" w14:textId="4D1E7968"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 Completion of Preventive Maintenance Activity</w:t>
            </w:r>
          </w:p>
          <w:p w14:paraId="5FE68FF0" w14:textId="015A2C3F"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lastRenderedPageBreak/>
              <w:t>·Database display activity beyond the stipulated time line</w:t>
            </w:r>
          </w:p>
          <w:p w14:paraId="2B2CDAE2" w14:textId="31F45F64"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·Non-Submission of Monitoring report as specified</w:t>
            </w:r>
          </w:p>
          <w:p w14:paraId="72D5CAC5" w14:textId="4BA0A4D5"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 –submission of Audit compliance report.</w:t>
            </w:r>
          </w:p>
          <w:p w14:paraId="0ED0CA07" w14:textId="74CE9665"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·Non-deployment of patches within the stipulated timeline.</w:t>
            </w:r>
          </w:p>
          <w:p w14:paraId="7AE31594" w14:textId="432F27ED"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·Non-completion of recommendation by OEM during Preventive</w:t>
            </w:r>
          </w:p>
          <w:p w14:paraId="74BFC0F4" w14:textId="77777777"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maintenance Activity</w:t>
            </w:r>
          </w:p>
          <w:p w14:paraId="7B5A49F2" w14:textId="51C317F9"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·Non-completion of Integration activity within the stipulated time line.</w:t>
            </w:r>
          </w:p>
          <w:p w14:paraId="51D3CC1D" w14:textId="511D4423"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·Non-reporting of camera due to issue in NVR server of particular SS</w:t>
            </w:r>
          </w:p>
          <w:p w14:paraId="2FB9FE91" w14:textId="2A0297C6" w:rsidR="007F4963"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·Not integration of new element beyond aforesaid defined timeline.</w:t>
            </w:r>
          </w:p>
        </w:tc>
        <w:tc>
          <w:tcPr>
            <w:tcW w:w="4026" w:type="dxa"/>
            <w:shd w:val="clear" w:color="auto" w:fill="auto"/>
          </w:tcPr>
          <w:p w14:paraId="0D67D0ED" w14:textId="24433CA0" w:rsidR="007F4963"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lastRenderedPageBreak/>
              <w:t>At present there is no capping is provided on this clause. As per present clause the penalty may go beyond 100% of the quarterly amount, which is totally unacceptable.</w:t>
            </w:r>
          </w:p>
        </w:tc>
        <w:tc>
          <w:tcPr>
            <w:tcW w:w="3685" w:type="dxa"/>
            <w:shd w:val="clear" w:color="auto" w:fill="auto"/>
          </w:tcPr>
          <w:p w14:paraId="62C6DC2D" w14:textId="1F15938B" w:rsidR="007F4963" w:rsidRPr="00DA138C" w:rsidRDefault="00FE249D"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Bidder to Comply T.S.</w:t>
            </w:r>
          </w:p>
        </w:tc>
      </w:tr>
      <w:tr w:rsidR="00FE249D" w:rsidRPr="00DA138C" w14:paraId="0045F7A5" w14:textId="77777777" w:rsidTr="008305F5">
        <w:trPr>
          <w:trHeight w:val="1255"/>
        </w:trPr>
        <w:tc>
          <w:tcPr>
            <w:tcW w:w="709" w:type="dxa"/>
            <w:shd w:val="clear" w:color="auto" w:fill="auto"/>
            <w:noWrap/>
          </w:tcPr>
          <w:p w14:paraId="39022471" w14:textId="2A1D026A" w:rsidR="00FE249D"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8</w:t>
            </w:r>
          </w:p>
        </w:tc>
        <w:tc>
          <w:tcPr>
            <w:tcW w:w="1673" w:type="dxa"/>
            <w:shd w:val="clear" w:color="auto" w:fill="auto"/>
          </w:tcPr>
          <w:p w14:paraId="448135D1" w14:textId="77777777" w:rsidR="00FE249D" w:rsidRPr="00DA138C" w:rsidRDefault="00124C3E" w:rsidP="007F4963">
            <w:pPr>
              <w:spacing w:after="0" w:line="240" w:lineRule="auto"/>
              <w:jc w:val="both"/>
              <w:rPr>
                <w:rFonts w:ascii="ArialMT" w:hAnsi="ArialMT" w:cs="ArialMT"/>
                <w:sz w:val="23"/>
                <w:szCs w:val="23"/>
                <w:lang w:val="en-IN" w:bidi="hi-IN"/>
              </w:rPr>
            </w:pP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Part-B Section-4</w:t>
            </w:r>
          </w:p>
          <w:p w14:paraId="2BFA71B6" w14:textId="77777777" w:rsidR="00124C3E" w:rsidRPr="00DA138C" w:rsidRDefault="00124C3E" w:rsidP="007F4963">
            <w:pPr>
              <w:spacing w:after="0" w:line="240" w:lineRule="auto"/>
              <w:jc w:val="both"/>
              <w:rPr>
                <w:rFonts w:ascii="ArialMT" w:hAnsi="ArialMT" w:cs="ArialMT"/>
                <w:sz w:val="23"/>
                <w:szCs w:val="23"/>
                <w:lang w:val="en-IN" w:bidi="hi-IN"/>
              </w:rPr>
            </w:pPr>
          </w:p>
          <w:p w14:paraId="3665CA59" w14:textId="3F665914" w:rsidR="00124C3E" w:rsidRPr="00DA138C" w:rsidRDefault="00124C3E" w:rsidP="007F4963">
            <w:pPr>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4.8.1</w:t>
            </w:r>
          </w:p>
          <w:p w14:paraId="7A1087C1" w14:textId="7E1F99B8" w:rsidR="00124C3E" w:rsidRPr="00DA138C" w:rsidRDefault="00124C3E" w:rsidP="00124C3E">
            <w:pPr>
              <w:tabs>
                <w:tab w:val="left" w:pos="1365"/>
              </w:tabs>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ab/>
            </w:r>
          </w:p>
          <w:p w14:paraId="223CE595" w14:textId="0AF1003F" w:rsidR="00124C3E" w:rsidRPr="00DA138C" w:rsidRDefault="00124C3E" w:rsidP="007F4963">
            <w:pPr>
              <w:spacing w:after="0" w:line="240" w:lineRule="auto"/>
              <w:jc w:val="both"/>
              <w:rPr>
                <w:rFonts w:ascii="Arial" w:hAnsi="Arial" w:cs="Arial"/>
                <w:color w:val="000000"/>
                <w:sz w:val="24"/>
                <w:szCs w:val="24"/>
              </w:rPr>
            </w:pPr>
            <w:r w:rsidRPr="00DA138C">
              <w:rPr>
                <w:rFonts w:ascii="ArialMT" w:hAnsi="ArialMT" w:cs="ArialMT"/>
                <w:sz w:val="23"/>
                <w:szCs w:val="23"/>
                <w:lang w:val="en-IN" w:bidi="hi-IN"/>
              </w:rPr>
              <w:t>Page 17 of 21</w:t>
            </w:r>
          </w:p>
        </w:tc>
        <w:tc>
          <w:tcPr>
            <w:tcW w:w="5500" w:type="dxa"/>
            <w:shd w:val="clear" w:color="auto" w:fill="auto"/>
          </w:tcPr>
          <w:p w14:paraId="2F0F90F9" w14:textId="0813D3BE" w:rsidR="00FE249D" w:rsidRPr="00DA138C" w:rsidRDefault="00FE249D" w:rsidP="00FE249D">
            <w:pPr>
              <w:spacing w:after="0" w:line="240" w:lineRule="auto"/>
              <w:contextualSpacing/>
              <w:jc w:val="both"/>
              <w:rPr>
                <w:rFonts w:ascii="Arial" w:hAnsi="Arial" w:cs="Arial"/>
                <w:b/>
                <w:bCs/>
                <w:color w:val="000000"/>
                <w:sz w:val="24"/>
                <w:szCs w:val="24"/>
              </w:rPr>
            </w:pPr>
            <w:r w:rsidRPr="00DA138C">
              <w:rPr>
                <w:rFonts w:ascii="Arial" w:hAnsi="Arial" w:cs="Arial"/>
                <w:b/>
                <w:bCs/>
                <w:color w:val="000000"/>
                <w:sz w:val="24"/>
                <w:szCs w:val="24"/>
              </w:rPr>
              <w:t>Auxiliary Memory Backup utility</w:t>
            </w:r>
            <w:r w:rsidR="00124C3E" w:rsidRPr="00DA138C">
              <w:rPr>
                <w:rFonts w:ascii="Arial" w:hAnsi="Arial" w:cs="Arial"/>
                <w:b/>
                <w:bCs/>
                <w:color w:val="000000"/>
                <w:sz w:val="24"/>
                <w:szCs w:val="24"/>
              </w:rPr>
              <w:t>:</w:t>
            </w:r>
          </w:p>
          <w:p w14:paraId="7BAEDB4A" w14:textId="77777777" w:rsidR="00124C3E" w:rsidRPr="00DA138C" w:rsidRDefault="00124C3E" w:rsidP="00FE249D">
            <w:pPr>
              <w:spacing w:after="0" w:line="240" w:lineRule="auto"/>
              <w:contextualSpacing/>
              <w:jc w:val="both"/>
              <w:rPr>
                <w:rFonts w:ascii="Arial" w:hAnsi="Arial" w:cs="Arial"/>
                <w:color w:val="000000"/>
                <w:sz w:val="24"/>
                <w:szCs w:val="24"/>
              </w:rPr>
            </w:pPr>
          </w:p>
          <w:p w14:paraId="15405980" w14:textId="5FA48979"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The utility shall take image backup daily automatically on SAN Storage. It shall keep minimum two set of image backup of all the workstations. SAN storage shall have sufficient space to meet the requirement of three image backups of all servers in addition to the SCADA data storage. Each day it will take image backup, the utility shall allow restoration of the servers/workstation from this image backup without requiring any other software.</w:t>
            </w:r>
          </w:p>
        </w:tc>
        <w:tc>
          <w:tcPr>
            <w:tcW w:w="4026" w:type="dxa"/>
            <w:shd w:val="clear" w:color="auto" w:fill="auto"/>
          </w:tcPr>
          <w:p w14:paraId="5400DC47" w14:textId="41EB28DE"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As per the clause, Contractor has to take backup of Servers and workstation each and backup will be kept on SAN storage.</w:t>
            </w:r>
          </w:p>
          <w:p w14:paraId="758BB159" w14:textId="77777777" w:rsidR="00FE249D" w:rsidRPr="00DA138C" w:rsidRDefault="00FE249D" w:rsidP="00FE249D">
            <w:pPr>
              <w:spacing w:after="0" w:line="240" w:lineRule="auto"/>
              <w:contextualSpacing/>
              <w:jc w:val="both"/>
              <w:rPr>
                <w:rFonts w:ascii="Arial" w:hAnsi="Arial" w:cs="Arial"/>
                <w:color w:val="000000"/>
                <w:sz w:val="24"/>
                <w:szCs w:val="24"/>
              </w:rPr>
            </w:pPr>
          </w:p>
          <w:p w14:paraId="2DC3D5F3" w14:textId="2917185E"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Also, the daily backups of images are not required, please change the same as fortnightly Back-up.</w:t>
            </w:r>
          </w:p>
          <w:p w14:paraId="0B1FA855" w14:textId="77777777" w:rsidR="00FE249D" w:rsidRPr="00DA138C" w:rsidRDefault="00FE249D" w:rsidP="00FE249D">
            <w:pPr>
              <w:spacing w:after="0" w:line="240" w:lineRule="auto"/>
              <w:contextualSpacing/>
              <w:jc w:val="both"/>
              <w:rPr>
                <w:rFonts w:ascii="Arial" w:hAnsi="Arial" w:cs="Arial"/>
                <w:color w:val="000000"/>
                <w:sz w:val="24"/>
                <w:szCs w:val="24"/>
              </w:rPr>
            </w:pPr>
          </w:p>
          <w:p w14:paraId="60B64B34" w14:textId="4CF3A99D"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For databases, daily backups will be taken and multiple backups will be kept.</w:t>
            </w:r>
          </w:p>
        </w:tc>
        <w:tc>
          <w:tcPr>
            <w:tcW w:w="3685" w:type="dxa"/>
            <w:shd w:val="clear" w:color="auto" w:fill="auto"/>
          </w:tcPr>
          <w:p w14:paraId="15973534" w14:textId="77777777" w:rsidR="00FE249D" w:rsidRPr="00DA138C" w:rsidRDefault="00FE249D" w:rsidP="00FE249D">
            <w:pPr>
              <w:spacing w:after="0" w:line="240" w:lineRule="auto"/>
              <w:jc w:val="both"/>
              <w:rPr>
                <w:rFonts w:ascii="Arial" w:hAnsi="Arial" w:cs="Arial"/>
                <w:color w:val="000000"/>
                <w:sz w:val="24"/>
                <w:szCs w:val="24"/>
              </w:rPr>
            </w:pPr>
            <w:r w:rsidRPr="00DA138C">
              <w:rPr>
                <w:rFonts w:ascii="Arial" w:hAnsi="Arial" w:cs="Arial"/>
                <w:color w:val="000000"/>
                <w:sz w:val="24"/>
                <w:szCs w:val="24"/>
              </w:rPr>
              <w:t xml:space="preserve">Bidder to comply T.S. </w:t>
            </w:r>
          </w:p>
          <w:p w14:paraId="1CDB0DAB" w14:textId="77777777" w:rsidR="00FE249D" w:rsidRPr="00DA138C" w:rsidRDefault="00FE249D" w:rsidP="00FE249D">
            <w:pPr>
              <w:spacing w:after="0" w:line="240" w:lineRule="auto"/>
              <w:jc w:val="both"/>
              <w:rPr>
                <w:rFonts w:ascii="Arial" w:hAnsi="Arial" w:cs="Arial"/>
                <w:color w:val="000000"/>
                <w:sz w:val="24"/>
                <w:szCs w:val="24"/>
              </w:rPr>
            </w:pPr>
          </w:p>
          <w:p w14:paraId="4C700393" w14:textId="64E0BDB7" w:rsidR="00FE249D" w:rsidRPr="00DA138C" w:rsidRDefault="00FE249D" w:rsidP="00FE249D">
            <w:pPr>
              <w:spacing w:after="0" w:line="240" w:lineRule="auto"/>
              <w:jc w:val="both"/>
              <w:rPr>
                <w:rFonts w:ascii="Arial" w:hAnsi="Arial" w:cs="Arial"/>
                <w:color w:val="000000"/>
                <w:sz w:val="24"/>
                <w:szCs w:val="24"/>
              </w:rPr>
            </w:pPr>
            <w:r w:rsidRPr="00DA138C">
              <w:rPr>
                <w:rFonts w:ascii="Arial" w:hAnsi="Arial" w:cs="Arial"/>
                <w:color w:val="000000"/>
                <w:sz w:val="24"/>
                <w:szCs w:val="24"/>
              </w:rPr>
              <w:t>May also refer S.no 80 of Clarification 1.</w:t>
            </w:r>
          </w:p>
        </w:tc>
      </w:tr>
      <w:tr w:rsidR="00FE249D" w:rsidRPr="00DA138C" w14:paraId="397B2591" w14:textId="77777777" w:rsidTr="008305F5">
        <w:trPr>
          <w:trHeight w:val="1255"/>
        </w:trPr>
        <w:tc>
          <w:tcPr>
            <w:tcW w:w="709" w:type="dxa"/>
            <w:shd w:val="clear" w:color="auto" w:fill="auto"/>
            <w:noWrap/>
          </w:tcPr>
          <w:p w14:paraId="451505CF" w14:textId="35F25D8C" w:rsidR="00FE249D"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9</w:t>
            </w:r>
          </w:p>
        </w:tc>
        <w:tc>
          <w:tcPr>
            <w:tcW w:w="1673" w:type="dxa"/>
            <w:shd w:val="clear" w:color="auto" w:fill="auto"/>
          </w:tcPr>
          <w:p w14:paraId="6F1565CD" w14:textId="77777777" w:rsidR="00124C3E" w:rsidRPr="00DA138C" w:rsidRDefault="00124C3E" w:rsidP="00124C3E">
            <w:pPr>
              <w:spacing w:after="0" w:line="240" w:lineRule="auto"/>
              <w:jc w:val="both"/>
              <w:rPr>
                <w:rFonts w:ascii="ArialMT" w:hAnsi="ArialMT" w:cs="ArialMT"/>
                <w:sz w:val="23"/>
                <w:szCs w:val="23"/>
                <w:lang w:val="en-IN" w:bidi="hi-IN"/>
              </w:rPr>
            </w:pP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Part-B Section-4</w:t>
            </w:r>
          </w:p>
          <w:p w14:paraId="22EF6BC6" w14:textId="77777777" w:rsidR="00124C3E" w:rsidRPr="00DA138C" w:rsidRDefault="00124C3E" w:rsidP="00124C3E">
            <w:pPr>
              <w:spacing w:after="0" w:line="240" w:lineRule="auto"/>
              <w:jc w:val="both"/>
              <w:rPr>
                <w:rFonts w:ascii="ArialMT" w:hAnsi="ArialMT" w:cs="ArialMT"/>
                <w:sz w:val="23"/>
                <w:szCs w:val="23"/>
                <w:lang w:val="en-IN" w:bidi="hi-IN"/>
              </w:rPr>
            </w:pPr>
          </w:p>
          <w:p w14:paraId="56065FF9" w14:textId="3901FEEA" w:rsidR="00124C3E" w:rsidRPr="00DA138C" w:rsidRDefault="00124C3E" w:rsidP="00124C3E">
            <w:pPr>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4.8.1.1</w:t>
            </w:r>
          </w:p>
          <w:p w14:paraId="4D9CB384" w14:textId="77777777" w:rsidR="00124C3E" w:rsidRPr="00DA138C" w:rsidRDefault="00124C3E" w:rsidP="00124C3E">
            <w:pPr>
              <w:tabs>
                <w:tab w:val="left" w:pos="1365"/>
              </w:tabs>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ab/>
            </w:r>
          </w:p>
          <w:p w14:paraId="528CAEFD" w14:textId="0F9FA38D" w:rsidR="00FE249D" w:rsidRPr="00DA138C" w:rsidRDefault="00124C3E" w:rsidP="00124C3E">
            <w:pPr>
              <w:spacing w:after="0" w:line="240" w:lineRule="auto"/>
              <w:jc w:val="both"/>
              <w:rPr>
                <w:rFonts w:ascii="Arial" w:hAnsi="Arial" w:cs="Arial"/>
                <w:color w:val="000000"/>
                <w:sz w:val="24"/>
                <w:szCs w:val="24"/>
              </w:rPr>
            </w:pPr>
            <w:r w:rsidRPr="00DA138C">
              <w:rPr>
                <w:rFonts w:ascii="ArialMT" w:hAnsi="ArialMT" w:cs="ArialMT"/>
                <w:sz w:val="23"/>
                <w:szCs w:val="23"/>
                <w:lang w:val="en-IN" w:bidi="hi-IN"/>
              </w:rPr>
              <w:t>Page 17 of 21</w:t>
            </w:r>
          </w:p>
        </w:tc>
        <w:tc>
          <w:tcPr>
            <w:tcW w:w="5500" w:type="dxa"/>
            <w:shd w:val="clear" w:color="auto" w:fill="auto"/>
          </w:tcPr>
          <w:p w14:paraId="66C88DBA" w14:textId="424B4F5E" w:rsidR="00FE249D" w:rsidRPr="00DA138C" w:rsidRDefault="00FE249D" w:rsidP="00FE249D">
            <w:pPr>
              <w:spacing w:after="0" w:line="240" w:lineRule="auto"/>
              <w:contextualSpacing/>
              <w:jc w:val="both"/>
              <w:rPr>
                <w:rFonts w:ascii="Arial" w:hAnsi="Arial" w:cs="Arial"/>
                <w:b/>
                <w:bCs/>
                <w:color w:val="000000"/>
                <w:sz w:val="24"/>
                <w:szCs w:val="24"/>
              </w:rPr>
            </w:pPr>
            <w:r w:rsidRPr="00DA138C">
              <w:rPr>
                <w:rFonts w:ascii="Arial" w:hAnsi="Arial" w:cs="Arial"/>
                <w:b/>
                <w:bCs/>
                <w:color w:val="000000"/>
                <w:sz w:val="24"/>
                <w:szCs w:val="24"/>
              </w:rPr>
              <w:t>Image Backup and Restoration Utility</w:t>
            </w:r>
          </w:p>
          <w:p w14:paraId="7A22031D" w14:textId="36F1F4CF"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An image backup of the as built system of each of the Servers and workstations shall be provided on a user-selected archival device such as SAN Storage, which shall be used to restore the system.</w:t>
            </w:r>
          </w:p>
        </w:tc>
        <w:tc>
          <w:tcPr>
            <w:tcW w:w="4026" w:type="dxa"/>
            <w:shd w:val="clear" w:color="auto" w:fill="auto"/>
          </w:tcPr>
          <w:p w14:paraId="05DE5C43" w14:textId="0221411A"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There is no SAN storage defined at RTAMC-ER, please suggest where to keep the backup files.</w:t>
            </w:r>
          </w:p>
        </w:tc>
        <w:tc>
          <w:tcPr>
            <w:tcW w:w="3685" w:type="dxa"/>
            <w:shd w:val="clear" w:color="auto" w:fill="auto"/>
          </w:tcPr>
          <w:p w14:paraId="3E861908" w14:textId="797255D1" w:rsidR="00FE249D" w:rsidRPr="00DA138C" w:rsidRDefault="00FE249D" w:rsidP="00FE249D">
            <w:pPr>
              <w:spacing w:after="0" w:line="240" w:lineRule="auto"/>
              <w:jc w:val="both"/>
              <w:rPr>
                <w:rFonts w:ascii="Arial" w:hAnsi="Arial" w:cs="Arial"/>
                <w:color w:val="000000"/>
                <w:sz w:val="24"/>
                <w:szCs w:val="24"/>
              </w:rPr>
            </w:pPr>
            <w:r w:rsidRPr="00DA138C">
              <w:rPr>
                <w:rFonts w:ascii="Arial" w:hAnsi="Arial" w:cs="Arial"/>
                <w:color w:val="000000"/>
                <w:sz w:val="24"/>
                <w:szCs w:val="24"/>
              </w:rPr>
              <w:t>Refer S.no 80 of Clarification 1.</w:t>
            </w:r>
          </w:p>
        </w:tc>
      </w:tr>
      <w:tr w:rsidR="00FE249D" w:rsidRPr="00DA138C" w14:paraId="28B541A6" w14:textId="77777777" w:rsidTr="008305F5">
        <w:trPr>
          <w:trHeight w:val="1255"/>
        </w:trPr>
        <w:tc>
          <w:tcPr>
            <w:tcW w:w="709" w:type="dxa"/>
            <w:shd w:val="clear" w:color="auto" w:fill="auto"/>
            <w:noWrap/>
          </w:tcPr>
          <w:p w14:paraId="111C0C15" w14:textId="26EF43F2" w:rsidR="00FE249D"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lastRenderedPageBreak/>
              <w:t>10</w:t>
            </w:r>
          </w:p>
        </w:tc>
        <w:tc>
          <w:tcPr>
            <w:tcW w:w="1673" w:type="dxa"/>
            <w:shd w:val="clear" w:color="auto" w:fill="auto"/>
          </w:tcPr>
          <w:p w14:paraId="40A79DC5" w14:textId="77777777" w:rsidR="00F65A70" w:rsidRPr="00DA138C" w:rsidRDefault="00F65A70" w:rsidP="00F65A70">
            <w:pPr>
              <w:spacing w:after="0" w:line="240" w:lineRule="auto"/>
              <w:jc w:val="both"/>
              <w:rPr>
                <w:rFonts w:ascii="ArialMT" w:hAnsi="ArialMT" w:cs="ArialMT"/>
                <w:sz w:val="23"/>
                <w:szCs w:val="23"/>
                <w:lang w:val="en-IN" w:bidi="hi-IN"/>
              </w:rPr>
            </w:pP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Part-B Section-4</w:t>
            </w:r>
          </w:p>
          <w:p w14:paraId="795C6555" w14:textId="77777777" w:rsidR="00F65A70" w:rsidRPr="00DA138C" w:rsidRDefault="00F65A70" w:rsidP="00F65A70">
            <w:pPr>
              <w:spacing w:after="0" w:line="240" w:lineRule="auto"/>
              <w:jc w:val="both"/>
              <w:rPr>
                <w:rFonts w:ascii="ArialMT" w:hAnsi="ArialMT" w:cs="ArialMT"/>
                <w:sz w:val="23"/>
                <w:szCs w:val="23"/>
                <w:lang w:val="en-IN" w:bidi="hi-IN"/>
              </w:rPr>
            </w:pPr>
          </w:p>
          <w:p w14:paraId="68A854C1" w14:textId="77777777" w:rsidR="00F65A70" w:rsidRPr="00DA138C" w:rsidRDefault="00F65A70" w:rsidP="00F65A70">
            <w:pPr>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4.8.1.1</w:t>
            </w:r>
          </w:p>
          <w:p w14:paraId="1CC85917" w14:textId="77777777" w:rsidR="00F65A70" w:rsidRPr="00DA138C" w:rsidRDefault="00F65A70" w:rsidP="00F65A70">
            <w:pPr>
              <w:tabs>
                <w:tab w:val="left" w:pos="1365"/>
              </w:tabs>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ab/>
            </w:r>
          </w:p>
          <w:p w14:paraId="7C08303B" w14:textId="4D0E8D30" w:rsidR="00FE249D" w:rsidRPr="00DA138C" w:rsidRDefault="00F65A70" w:rsidP="00F65A70">
            <w:pPr>
              <w:spacing w:after="0" w:line="240" w:lineRule="auto"/>
              <w:jc w:val="both"/>
              <w:rPr>
                <w:rFonts w:ascii="Arial" w:hAnsi="Arial" w:cs="Arial"/>
                <w:color w:val="000000"/>
                <w:sz w:val="24"/>
                <w:szCs w:val="24"/>
              </w:rPr>
            </w:pPr>
            <w:r w:rsidRPr="00DA138C">
              <w:rPr>
                <w:rFonts w:ascii="ArialMT" w:hAnsi="ArialMT" w:cs="ArialMT"/>
                <w:sz w:val="23"/>
                <w:szCs w:val="23"/>
                <w:lang w:val="en-IN" w:bidi="hi-IN"/>
              </w:rPr>
              <w:t>Page 17 of 21</w:t>
            </w:r>
          </w:p>
        </w:tc>
        <w:tc>
          <w:tcPr>
            <w:tcW w:w="5500" w:type="dxa"/>
            <w:shd w:val="clear" w:color="auto" w:fill="auto"/>
          </w:tcPr>
          <w:p w14:paraId="72D5DCDE" w14:textId="5E309653" w:rsidR="00FE249D" w:rsidRPr="00DA138C" w:rsidRDefault="00FE249D" w:rsidP="00FE249D">
            <w:pPr>
              <w:spacing w:after="0" w:line="240" w:lineRule="auto"/>
              <w:contextualSpacing/>
              <w:jc w:val="both"/>
              <w:rPr>
                <w:rFonts w:ascii="Arial" w:hAnsi="Arial" w:cs="Arial"/>
                <w:b/>
                <w:bCs/>
                <w:color w:val="000000"/>
                <w:sz w:val="24"/>
                <w:szCs w:val="24"/>
              </w:rPr>
            </w:pPr>
            <w:r w:rsidRPr="00DA138C">
              <w:rPr>
                <w:rFonts w:ascii="Arial" w:hAnsi="Arial" w:cs="Arial"/>
                <w:b/>
                <w:bCs/>
                <w:color w:val="000000"/>
                <w:sz w:val="24"/>
                <w:szCs w:val="24"/>
              </w:rPr>
              <w:t>Image Backup and Restoration Utility</w:t>
            </w:r>
          </w:p>
          <w:p w14:paraId="612F46E3" w14:textId="278234AA"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It shall be possible to export Image backup files to “.iso” format to enable burning to CD/DVD.</w:t>
            </w:r>
          </w:p>
        </w:tc>
        <w:tc>
          <w:tcPr>
            <w:tcW w:w="4026" w:type="dxa"/>
            <w:shd w:val="clear" w:color="auto" w:fill="auto"/>
          </w:tcPr>
          <w:p w14:paraId="6DBF4B41" w14:textId="7D04BC9C" w:rsidR="00FE249D" w:rsidRPr="00DA138C" w:rsidRDefault="00FE249D" w:rsidP="00FE249D">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There are different software applications will be used for back up and restoration. It will not comply .iso format. Please remove this clause.</w:t>
            </w:r>
          </w:p>
        </w:tc>
        <w:tc>
          <w:tcPr>
            <w:tcW w:w="3685" w:type="dxa"/>
            <w:shd w:val="clear" w:color="auto" w:fill="auto"/>
          </w:tcPr>
          <w:p w14:paraId="5EB6DFD1" w14:textId="2EE352DB" w:rsidR="00FE249D" w:rsidRPr="00DA138C" w:rsidRDefault="00876578" w:rsidP="00953F17">
            <w:pPr>
              <w:spacing w:after="0" w:line="240" w:lineRule="auto"/>
              <w:jc w:val="both"/>
              <w:rPr>
                <w:rFonts w:ascii="Arial" w:hAnsi="Arial" w:cs="Arial"/>
                <w:color w:val="000000"/>
                <w:sz w:val="24"/>
                <w:szCs w:val="24"/>
              </w:rPr>
            </w:pPr>
            <w:r>
              <w:rPr>
                <w:rFonts w:ascii="Arial" w:hAnsi="Arial" w:cs="Arial"/>
                <w:color w:val="000000"/>
                <w:sz w:val="24"/>
                <w:szCs w:val="24"/>
              </w:rPr>
              <w:t xml:space="preserve">Bidder to Comply TS </w:t>
            </w:r>
            <w:r w:rsidR="00F11877">
              <w:rPr>
                <w:rFonts w:ascii="Arial" w:hAnsi="Arial" w:cs="Arial"/>
                <w:color w:val="000000"/>
                <w:sz w:val="24"/>
                <w:szCs w:val="24"/>
              </w:rPr>
              <w:t>(</w:t>
            </w:r>
            <w:r>
              <w:rPr>
                <w:rFonts w:ascii="Arial" w:hAnsi="Arial" w:cs="Arial"/>
                <w:color w:val="000000"/>
                <w:sz w:val="24"/>
                <w:szCs w:val="24"/>
              </w:rPr>
              <w:t>OR</w:t>
            </w:r>
            <w:r w:rsidR="00F11877">
              <w:rPr>
                <w:rFonts w:ascii="Arial" w:hAnsi="Arial" w:cs="Arial"/>
                <w:color w:val="000000"/>
                <w:sz w:val="24"/>
                <w:szCs w:val="24"/>
              </w:rPr>
              <w:t>)</w:t>
            </w:r>
            <w:r>
              <w:rPr>
                <w:rFonts w:ascii="Arial" w:hAnsi="Arial" w:cs="Arial"/>
                <w:color w:val="000000"/>
                <w:sz w:val="24"/>
                <w:szCs w:val="24"/>
              </w:rPr>
              <w:t xml:space="preserve"> Equivalent format </w:t>
            </w:r>
            <w:r w:rsidR="00F11877">
              <w:rPr>
                <w:rFonts w:ascii="Arial" w:hAnsi="Arial" w:cs="Arial"/>
                <w:color w:val="000000"/>
                <w:sz w:val="24"/>
                <w:szCs w:val="24"/>
              </w:rPr>
              <w:t xml:space="preserve">to meet the requirement can </w:t>
            </w:r>
            <w:r w:rsidR="00953F17">
              <w:rPr>
                <w:rFonts w:ascii="Arial" w:hAnsi="Arial" w:cs="Arial"/>
                <w:color w:val="000000"/>
                <w:sz w:val="24"/>
                <w:szCs w:val="24"/>
              </w:rPr>
              <w:t xml:space="preserve">be offered. </w:t>
            </w:r>
          </w:p>
        </w:tc>
      </w:tr>
      <w:tr w:rsidR="00670D43" w:rsidRPr="00DA138C" w14:paraId="04AD63A7" w14:textId="77777777" w:rsidTr="008305F5">
        <w:trPr>
          <w:trHeight w:val="1255"/>
        </w:trPr>
        <w:tc>
          <w:tcPr>
            <w:tcW w:w="709" w:type="dxa"/>
            <w:shd w:val="clear" w:color="auto" w:fill="auto"/>
            <w:noWrap/>
          </w:tcPr>
          <w:p w14:paraId="35FEA360" w14:textId="768E4538" w:rsidR="00670D43"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11</w:t>
            </w:r>
          </w:p>
        </w:tc>
        <w:tc>
          <w:tcPr>
            <w:tcW w:w="1673" w:type="dxa"/>
            <w:shd w:val="clear" w:color="auto" w:fill="auto"/>
          </w:tcPr>
          <w:p w14:paraId="0FACC75D" w14:textId="77777777" w:rsidR="00670D43" w:rsidRPr="00DA138C" w:rsidRDefault="00F65A70" w:rsidP="007F4963">
            <w:pPr>
              <w:spacing w:after="0" w:line="240" w:lineRule="auto"/>
              <w:jc w:val="both"/>
              <w:rPr>
                <w:rFonts w:ascii="ArialMT" w:hAnsi="ArialMT" w:cs="ArialMT"/>
                <w:sz w:val="23"/>
                <w:szCs w:val="23"/>
                <w:lang w:val="en-IN" w:bidi="hi-IN"/>
              </w:rPr>
            </w:pPr>
            <w:proofErr w:type="spellStart"/>
            <w:r w:rsidRPr="00DA138C">
              <w:rPr>
                <w:rFonts w:ascii="ArialMT" w:hAnsi="ArialMT" w:cs="ArialMT"/>
                <w:sz w:val="23"/>
                <w:szCs w:val="23"/>
                <w:lang w:val="en-IN" w:bidi="hi-IN"/>
              </w:rPr>
              <w:t>Vol.II</w:t>
            </w:r>
            <w:proofErr w:type="spellEnd"/>
            <w:r w:rsidRPr="00DA138C">
              <w:rPr>
                <w:rFonts w:ascii="ArialMT" w:hAnsi="ArialMT" w:cs="ArialMT"/>
                <w:sz w:val="23"/>
                <w:szCs w:val="23"/>
                <w:lang w:val="en-IN" w:bidi="hi-IN"/>
              </w:rPr>
              <w:t xml:space="preserve"> Part-A Section-4</w:t>
            </w:r>
          </w:p>
          <w:p w14:paraId="7268EC89" w14:textId="77777777" w:rsidR="00F65A70" w:rsidRPr="00DA138C" w:rsidRDefault="00F65A70" w:rsidP="007F4963">
            <w:pPr>
              <w:spacing w:after="0" w:line="240" w:lineRule="auto"/>
              <w:jc w:val="both"/>
              <w:rPr>
                <w:rFonts w:ascii="ArialMT" w:hAnsi="ArialMT" w:cs="ArialMT"/>
                <w:sz w:val="23"/>
                <w:szCs w:val="23"/>
                <w:lang w:val="en-IN" w:bidi="hi-IN"/>
              </w:rPr>
            </w:pPr>
          </w:p>
          <w:p w14:paraId="478ED8CD" w14:textId="77777777" w:rsidR="00F65A70" w:rsidRPr="00DA138C" w:rsidRDefault="00F65A70" w:rsidP="007F4963">
            <w:pPr>
              <w:spacing w:after="0" w:line="240" w:lineRule="auto"/>
              <w:jc w:val="both"/>
              <w:rPr>
                <w:rFonts w:ascii="ArialMT" w:hAnsi="ArialMT" w:cs="ArialMT"/>
                <w:sz w:val="23"/>
                <w:szCs w:val="23"/>
                <w:lang w:val="en-IN" w:bidi="hi-IN"/>
              </w:rPr>
            </w:pPr>
            <w:r w:rsidRPr="00DA138C">
              <w:rPr>
                <w:rFonts w:ascii="ArialMT" w:hAnsi="ArialMT" w:cs="ArialMT"/>
                <w:sz w:val="23"/>
                <w:szCs w:val="23"/>
                <w:lang w:val="en-IN" w:bidi="hi-IN"/>
              </w:rPr>
              <w:t>4.2</w:t>
            </w:r>
          </w:p>
          <w:p w14:paraId="4E200A63" w14:textId="77777777" w:rsidR="00F65A70" w:rsidRPr="00DA138C" w:rsidRDefault="00F65A70" w:rsidP="007F4963">
            <w:pPr>
              <w:spacing w:after="0" w:line="240" w:lineRule="auto"/>
              <w:jc w:val="both"/>
              <w:rPr>
                <w:rFonts w:ascii="ArialMT" w:hAnsi="ArialMT" w:cs="ArialMT"/>
                <w:sz w:val="23"/>
                <w:szCs w:val="23"/>
                <w:lang w:val="en-IN" w:bidi="hi-IN"/>
              </w:rPr>
            </w:pPr>
          </w:p>
          <w:p w14:paraId="04CE6508" w14:textId="35098B4A" w:rsidR="00F65A70" w:rsidRPr="00DA138C" w:rsidRDefault="00F65A70" w:rsidP="007F4963">
            <w:pPr>
              <w:spacing w:after="0" w:line="240" w:lineRule="auto"/>
              <w:jc w:val="both"/>
              <w:rPr>
                <w:rFonts w:ascii="Arial" w:hAnsi="Arial" w:cs="Arial"/>
                <w:color w:val="000000"/>
                <w:sz w:val="24"/>
                <w:szCs w:val="24"/>
              </w:rPr>
            </w:pPr>
            <w:r w:rsidRPr="00DA138C">
              <w:rPr>
                <w:rFonts w:ascii="ArialMT" w:hAnsi="ArialMT" w:cs="ArialMT"/>
                <w:sz w:val="23"/>
                <w:szCs w:val="23"/>
                <w:lang w:val="en-IN" w:bidi="hi-IN"/>
              </w:rPr>
              <w:t>Page 05 of 25</w:t>
            </w:r>
          </w:p>
        </w:tc>
        <w:tc>
          <w:tcPr>
            <w:tcW w:w="5500" w:type="dxa"/>
            <w:shd w:val="clear" w:color="auto" w:fill="auto"/>
          </w:tcPr>
          <w:p w14:paraId="3DA9064B" w14:textId="3D374FB7" w:rsidR="00670D43" w:rsidRPr="00DA138C" w:rsidRDefault="00670D43" w:rsidP="00FE249D">
            <w:pPr>
              <w:spacing w:after="0" w:line="240" w:lineRule="auto"/>
              <w:contextualSpacing/>
              <w:jc w:val="both"/>
              <w:rPr>
                <w:rFonts w:ascii="Arial" w:hAnsi="Arial" w:cs="Arial"/>
                <w:b/>
                <w:bCs/>
                <w:color w:val="000000"/>
                <w:sz w:val="24"/>
                <w:szCs w:val="24"/>
              </w:rPr>
            </w:pPr>
            <w:r w:rsidRPr="00DA138C">
              <w:rPr>
                <w:rFonts w:ascii="Arial" w:hAnsi="Arial" w:cs="Arial"/>
                <w:b/>
                <w:bCs/>
                <w:color w:val="000000"/>
                <w:sz w:val="24"/>
                <w:szCs w:val="24"/>
              </w:rPr>
              <w:t>Support in case of End of Life or End of Support</w:t>
            </w:r>
          </w:p>
          <w:p w14:paraId="18633EF2" w14:textId="77777777" w:rsidR="00670D43" w:rsidRPr="00DA138C" w:rsidRDefault="00670D43" w:rsidP="00FE249D">
            <w:pPr>
              <w:spacing w:after="0" w:line="240" w:lineRule="auto"/>
              <w:contextualSpacing/>
              <w:jc w:val="both"/>
              <w:rPr>
                <w:rFonts w:ascii="Arial" w:hAnsi="Arial" w:cs="Arial"/>
                <w:color w:val="000000"/>
                <w:sz w:val="24"/>
                <w:szCs w:val="24"/>
              </w:rPr>
            </w:pPr>
          </w:p>
          <w:p w14:paraId="32727945" w14:textId="77777777" w:rsidR="00670D43" w:rsidRPr="00DA138C" w:rsidRDefault="00670D43" w:rsidP="00670D4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Support in case of End of Life or End of Support:</w:t>
            </w:r>
          </w:p>
          <w:p w14:paraId="6CA31E1C" w14:textId="77777777" w:rsidR="00670D43" w:rsidRPr="00DA138C" w:rsidRDefault="00670D43" w:rsidP="00670D4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The contractor has to ensure with OEM for maintenance and services support for the hardware and software delivered under this project till the completion of AMC period. In case, any hardware / software / equipment /component items of the systems supplied under</w:t>
            </w:r>
          </w:p>
          <w:p w14:paraId="48C71467" w14:textId="77777777" w:rsidR="00670D43" w:rsidRPr="00DA138C" w:rsidRDefault="00670D43" w:rsidP="00670D4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the contract shall reach its End-of-Life (EOL) or End-of-Support (EOS) whichever is earlier, the contractor shall replace such item with new Hardware or/and Software without any financial</w:t>
            </w:r>
          </w:p>
          <w:p w14:paraId="7D069E7F" w14:textId="39C5DC49" w:rsidR="00670D43" w:rsidRPr="00DA138C" w:rsidRDefault="00670D43" w:rsidP="00670D4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Implication to employer. </w:t>
            </w:r>
          </w:p>
        </w:tc>
        <w:tc>
          <w:tcPr>
            <w:tcW w:w="4026" w:type="dxa"/>
            <w:shd w:val="clear" w:color="auto" w:fill="auto"/>
          </w:tcPr>
          <w:p w14:paraId="4168FDD0" w14:textId="77777777" w:rsidR="00670D43" w:rsidRPr="00DA138C" w:rsidRDefault="00670D43" w:rsidP="00670D4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Clarification-1 Reply: </w:t>
            </w:r>
            <w:r w:rsidRPr="00DA138C">
              <w:rPr>
                <w:rFonts w:ascii="Arial" w:hAnsi="Arial" w:cs="Arial"/>
                <w:i/>
                <w:iCs/>
                <w:color w:val="000000"/>
                <w:sz w:val="24"/>
                <w:szCs w:val="24"/>
              </w:rPr>
              <w:t>The Contractor shall replace the EOL and EOS Hardware/software if it has become either non-functional or the patches/updates have been discontinued from the OEM.</w:t>
            </w:r>
          </w:p>
          <w:p w14:paraId="73DDE2C9" w14:textId="77777777" w:rsidR="00670D43" w:rsidRPr="00DA138C" w:rsidRDefault="00670D43" w:rsidP="00670D43">
            <w:pPr>
              <w:spacing w:after="0" w:line="240" w:lineRule="auto"/>
              <w:contextualSpacing/>
              <w:jc w:val="both"/>
              <w:rPr>
                <w:rFonts w:ascii="Arial" w:hAnsi="Arial" w:cs="Arial"/>
                <w:color w:val="000000"/>
                <w:sz w:val="24"/>
                <w:szCs w:val="24"/>
              </w:rPr>
            </w:pPr>
          </w:p>
          <w:p w14:paraId="01FB6FFE" w14:textId="155198E3" w:rsidR="00670D43" w:rsidRPr="00DA138C" w:rsidRDefault="00670D43" w:rsidP="00670D43">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 xml:space="preserve">As Windows Server 2019 is due to End of Support in Jan 2029, </w:t>
            </w:r>
            <w:proofErr w:type="gramStart"/>
            <w:r w:rsidRPr="00DA138C">
              <w:rPr>
                <w:rFonts w:ascii="Arial" w:hAnsi="Arial" w:cs="Arial"/>
                <w:color w:val="000000"/>
                <w:sz w:val="24"/>
                <w:szCs w:val="24"/>
              </w:rPr>
              <w:t>We</w:t>
            </w:r>
            <w:proofErr w:type="gramEnd"/>
            <w:r w:rsidRPr="00DA138C">
              <w:rPr>
                <w:rFonts w:ascii="Arial" w:hAnsi="Arial" w:cs="Arial"/>
                <w:color w:val="000000"/>
                <w:sz w:val="24"/>
                <w:szCs w:val="24"/>
              </w:rPr>
              <w:t xml:space="preserve"> understand PGCIL is looking one mandatory software upgrade here. Similarly, there will be mandatory updates for Linux too which may require change of hardware. Please specify, if such hardware change is mandated by Linux, how the commercial implication will be settled.</w:t>
            </w:r>
          </w:p>
        </w:tc>
        <w:tc>
          <w:tcPr>
            <w:tcW w:w="3685" w:type="dxa"/>
            <w:shd w:val="clear" w:color="auto" w:fill="auto"/>
          </w:tcPr>
          <w:p w14:paraId="26040E82" w14:textId="19622088" w:rsidR="00670D43" w:rsidRPr="00DA138C" w:rsidRDefault="0041647E" w:rsidP="00FE249D">
            <w:pPr>
              <w:spacing w:after="0" w:line="240" w:lineRule="auto"/>
              <w:jc w:val="both"/>
              <w:rPr>
                <w:rFonts w:ascii="Arial" w:hAnsi="Arial" w:cs="Arial"/>
                <w:color w:val="000000"/>
                <w:sz w:val="24"/>
                <w:szCs w:val="24"/>
              </w:rPr>
            </w:pPr>
            <w:r w:rsidRPr="00DA138C">
              <w:rPr>
                <w:rFonts w:ascii="Arial" w:hAnsi="Arial" w:cs="Arial"/>
                <w:color w:val="000000"/>
                <w:sz w:val="24"/>
                <w:szCs w:val="24"/>
              </w:rPr>
              <w:t>Bidder to Comply TS.</w:t>
            </w:r>
          </w:p>
        </w:tc>
      </w:tr>
      <w:tr w:rsidR="00670D43" w:rsidRPr="008368E3" w14:paraId="2878BADA" w14:textId="77777777" w:rsidTr="008305F5">
        <w:trPr>
          <w:trHeight w:val="1255"/>
        </w:trPr>
        <w:tc>
          <w:tcPr>
            <w:tcW w:w="709" w:type="dxa"/>
            <w:shd w:val="clear" w:color="auto" w:fill="auto"/>
            <w:noWrap/>
          </w:tcPr>
          <w:p w14:paraId="18696BDF" w14:textId="351173E3" w:rsidR="00670D43" w:rsidRPr="00DA138C" w:rsidRDefault="00670D43" w:rsidP="00EF192A">
            <w:pPr>
              <w:spacing w:after="0" w:line="240" w:lineRule="auto"/>
              <w:contextualSpacing/>
              <w:jc w:val="both"/>
              <w:rPr>
                <w:rFonts w:ascii="Arial" w:eastAsia="Times New Roman" w:hAnsi="Arial" w:cs="Arial"/>
                <w:color w:val="000000"/>
                <w:sz w:val="24"/>
                <w:szCs w:val="24"/>
              </w:rPr>
            </w:pPr>
            <w:r w:rsidRPr="00DA138C">
              <w:rPr>
                <w:rFonts w:ascii="Arial" w:eastAsia="Times New Roman" w:hAnsi="Arial" w:cs="Arial"/>
                <w:color w:val="000000"/>
                <w:sz w:val="24"/>
                <w:szCs w:val="24"/>
              </w:rPr>
              <w:t>12</w:t>
            </w:r>
          </w:p>
        </w:tc>
        <w:tc>
          <w:tcPr>
            <w:tcW w:w="1673" w:type="dxa"/>
            <w:shd w:val="clear" w:color="auto" w:fill="auto"/>
          </w:tcPr>
          <w:p w14:paraId="4AED9151" w14:textId="77777777" w:rsidR="00670D43" w:rsidRPr="00DA138C" w:rsidRDefault="00F65A70"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 xml:space="preserve">Appendix-G, </w:t>
            </w:r>
            <w:proofErr w:type="spellStart"/>
            <w:r w:rsidRPr="00DA138C">
              <w:rPr>
                <w:rFonts w:ascii="Arial" w:hAnsi="Arial" w:cs="Arial"/>
                <w:color w:val="000000"/>
                <w:sz w:val="24"/>
                <w:szCs w:val="24"/>
              </w:rPr>
              <w:t>Vol.II</w:t>
            </w:r>
            <w:proofErr w:type="spellEnd"/>
            <w:r w:rsidRPr="00DA138C">
              <w:rPr>
                <w:rFonts w:ascii="Arial" w:hAnsi="Arial" w:cs="Arial"/>
                <w:color w:val="000000"/>
                <w:sz w:val="24"/>
                <w:szCs w:val="24"/>
              </w:rPr>
              <w:t xml:space="preserve"> Part-B</w:t>
            </w:r>
          </w:p>
          <w:p w14:paraId="16ECBE33" w14:textId="77777777" w:rsidR="00F65A70" w:rsidRPr="00DA138C" w:rsidRDefault="00F65A70" w:rsidP="007F4963">
            <w:pPr>
              <w:spacing w:after="0" w:line="240" w:lineRule="auto"/>
              <w:jc w:val="both"/>
              <w:rPr>
                <w:rFonts w:ascii="Arial" w:hAnsi="Arial" w:cs="Arial"/>
                <w:color w:val="000000"/>
                <w:sz w:val="24"/>
                <w:szCs w:val="24"/>
              </w:rPr>
            </w:pPr>
          </w:p>
          <w:p w14:paraId="3DAC745E" w14:textId="77777777" w:rsidR="00F65A70" w:rsidRPr="00DA138C" w:rsidRDefault="00F65A70"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7.1</w:t>
            </w:r>
          </w:p>
          <w:p w14:paraId="1BF91693" w14:textId="77777777" w:rsidR="00F65A70" w:rsidRPr="00DA138C" w:rsidRDefault="00F65A70" w:rsidP="007F4963">
            <w:pPr>
              <w:spacing w:after="0" w:line="240" w:lineRule="auto"/>
              <w:jc w:val="both"/>
              <w:rPr>
                <w:rFonts w:ascii="Arial" w:hAnsi="Arial" w:cs="Arial"/>
                <w:color w:val="000000"/>
                <w:sz w:val="24"/>
                <w:szCs w:val="24"/>
              </w:rPr>
            </w:pPr>
          </w:p>
          <w:p w14:paraId="1F5C1850" w14:textId="08F266BC" w:rsidR="00F65A70" w:rsidRPr="00DA138C" w:rsidRDefault="00F65A70" w:rsidP="007F4963">
            <w:pPr>
              <w:spacing w:after="0" w:line="240" w:lineRule="auto"/>
              <w:jc w:val="both"/>
              <w:rPr>
                <w:rFonts w:ascii="Arial" w:hAnsi="Arial" w:cs="Arial"/>
                <w:color w:val="000000"/>
                <w:sz w:val="24"/>
                <w:szCs w:val="24"/>
              </w:rPr>
            </w:pPr>
            <w:r w:rsidRPr="00DA138C">
              <w:rPr>
                <w:rFonts w:ascii="Arial" w:hAnsi="Arial" w:cs="Arial"/>
                <w:color w:val="000000"/>
                <w:sz w:val="24"/>
                <w:szCs w:val="24"/>
              </w:rPr>
              <w:t>Page 04 of 16</w:t>
            </w:r>
          </w:p>
        </w:tc>
        <w:tc>
          <w:tcPr>
            <w:tcW w:w="5500" w:type="dxa"/>
            <w:shd w:val="clear" w:color="auto" w:fill="auto"/>
          </w:tcPr>
          <w:p w14:paraId="1D9499E7" w14:textId="77777777" w:rsidR="00F65A70" w:rsidRPr="00DA138C" w:rsidRDefault="00F65A70" w:rsidP="00F65A70">
            <w:pPr>
              <w:pStyle w:val="ListParagraph"/>
              <w:spacing w:after="0" w:line="240" w:lineRule="auto"/>
              <w:ind w:left="5"/>
              <w:rPr>
                <w:rFonts w:ascii="Arial" w:hAnsi="Arial" w:cs="Arial"/>
                <w:sz w:val="24"/>
                <w:szCs w:val="24"/>
              </w:rPr>
            </w:pPr>
            <w:r w:rsidRPr="00DA138C">
              <w:rPr>
                <w:rFonts w:ascii="Arial" w:hAnsi="Arial" w:cs="Arial"/>
                <w:color w:val="000000"/>
                <w:sz w:val="24"/>
                <w:szCs w:val="24"/>
              </w:rPr>
              <w:t>BOQ for supply for up gradation of NTAMC system</w:t>
            </w:r>
            <w:r w:rsidRPr="00DA138C">
              <w:rPr>
                <w:rFonts w:ascii="Arial" w:hAnsi="Arial" w:cs="Arial"/>
                <w:sz w:val="24"/>
                <w:szCs w:val="24"/>
              </w:rPr>
              <w:t xml:space="preserve"> </w:t>
            </w:r>
          </w:p>
          <w:p w14:paraId="68E0F3E1" w14:textId="77777777" w:rsidR="00F65A70" w:rsidRPr="00DA138C" w:rsidRDefault="00F65A70" w:rsidP="00F65A70">
            <w:pPr>
              <w:pStyle w:val="ListParagraph"/>
              <w:spacing w:after="0" w:line="240" w:lineRule="auto"/>
              <w:ind w:left="5"/>
              <w:rPr>
                <w:rFonts w:ascii="Arial" w:hAnsi="Arial" w:cs="Arial"/>
                <w:sz w:val="24"/>
                <w:szCs w:val="24"/>
              </w:rPr>
            </w:pPr>
          </w:p>
          <w:p w14:paraId="2B1D87C9" w14:textId="044FD3D8" w:rsidR="00670D43" w:rsidRPr="00DA138C" w:rsidRDefault="00F65A70" w:rsidP="00F65A70">
            <w:pPr>
              <w:spacing w:after="0" w:line="240" w:lineRule="auto"/>
              <w:contextualSpacing/>
              <w:jc w:val="both"/>
              <w:rPr>
                <w:rFonts w:ascii="Arial" w:hAnsi="Arial" w:cs="Arial"/>
                <w:color w:val="000000"/>
                <w:sz w:val="24"/>
                <w:szCs w:val="24"/>
              </w:rPr>
            </w:pPr>
            <w:r w:rsidRPr="00DA138C">
              <w:rPr>
                <w:rFonts w:ascii="Arial" w:hAnsi="Arial" w:cs="Arial"/>
                <w:sz w:val="24"/>
                <w:szCs w:val="24"/>
              </w:rPr>
              <w:t>Inventory Management Software</w:t>
            </w:r>
          </w:p>
        </w:tc>
        <w:tc>
          <w:tcPr>
            <w:tcW w:w="4026" w:type="dxa"/>
            <w:shd w:val="clear" w:color="auto" w:fill="auto"/>
          </w:tcPr>
          <w:p w14:paraId="06923385" w14:textId="77777777" w:rsidR="00F65A70" w:rsidRPr="00DA138C" w:rsidRDefault="00670D43" w:rsidP="00F65A70">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As per BOQ, Inventory Management server is not included in BOQ.</w:t>
            </w:r>
          </w:p>
          <w:p w14:paraId="74CF94BB" w14:textId="77777777" w:rsidR="00F65A70" w:rsidRPr="00DA138C" w:rsidRDefault="00F65A70" w:rsidP="00F65A70">
            <w:pPr>
              <w:spacing w:after="0" w:line="240" w:lineRule="auto"/>
              <w:contextualSpacing/>
              <w:jc w:val="both"/>
              <w:rPr>
                <w:rFonts w:ascii="Arial" w:hAnsi="Arial" w:cs="Arial"/>
                <w:color w:val="000000"/>
                <w:sz w:val="24"/>
                <w:szCs w:val="24"/>
              </w:rPr>
            </w:pPr>
          </w:p>
          <w:p w14:paraId="26EEF1E1" w14:textId="5C9B83DE" w:rsidR="00670D43" w:rsidRPr="00DA138C" w:rsidRDefault="00670D43" w:rsidP="00F65A70">
            <w:pPr>
              <w:spacing w:after="0" w:line="240" w:lineRule="auto"/>
              <w:contextualSpacing/>
              <w:jc w:val="both"/>
              <w:rPr>
                <w:rFonts w:ascii="Arial" w:hAnsi="Arial" w:cs="Arial"/>
                <w:color w:val="000000"/>
                <w:sz w:val="24"/>
                <w:szCs w:val="24"/>
              </w:rPr>
            </w:pPr>
            <w:r w:rsidRPr="00DA138C">
              <w:rPr>
                <w:rFonts w:ascii="Arial" w:hAnsi="Arial" w:cs="Arial"/>
                <w:color w:val="000000"/>
                <w:sz w:val="24"/>
                <w:szCs w:val="24"/>
              </w:rPr>
              <w:t>Kindly share detail with</w:t>
            </w:r>
            <w:r w:rsidR="00F65A70" w:rsidRPr="00DA138C">
              <w:rPr>
                <w:rFonts w:ascii="Arial" w:hAnsi="Arial" w:cs="Arial"/>
                <w:color w:val="000000"/>
                <w:sz w:val="24"/>
                <w:szCs w:val="24"/>
              </w:rPr>
              <w:t xml:space="preserve"> </w:t>
            </w:r>
            <w:r w:rsidRPr="00DA138C">
              <w:rPr>
                <w:rFonts w:ascii="Arial" w:hAnsi="Arial" w:cs="Arial"/>
                <w:color w:val="000000"/>
                <w:sz w:val="24"/>
                <w:szCs w:val="24"/>
              </w:rPr>
              <w:t xml:space="preserve">which server it will be </w:t>
            </w:r>
            <w:r w:rsidR="00F65A70" w:rsidRPr="00DA138C">
              <w:rPr>
                <w:rFonts w:ascii="Arial" w:hAnsi="Arial" w:cs="Arial"/>
                <w:color w:val="000000"/>
                <w:sz w:val="24"/>
                <w:szCs w:val="24"/>
              </w:rPr>
              <w:t>integrated</w:t>
            </w:r>
          </w:p>
        </w:tc>
        <w:tc>
          <w:tcPr>
            <w:tcW w:w="3685" w:type="dxa"/>
            <w:shd w:val="clear" w:color="auto" w:fill="auto"/>
          </w:tcPr>
          <w:p w14:paraId="37C1FFA2" w14:textId="5D8EBF78" w:rsidR="00AA199B" w:rsidRPr="00DA138C" w:rsidRDefault="00AF091A" w:rsidP="00AF091A">
            <w:pPr>
              <w:spacing w:after="0" w:line="240" w:lineRule="auto"/>
              <w:jc w:val="both"/>
              <w:rPr>
                <w:rFonts w:ascii="Arial" w:hAnsi="Arial" w:cs="Arial"/>
                <w:color w:val="000000"/>
                <w:sz w:val="24"/>
                <w:szCs w:val="24"/>
              </w:rPr>
            </w:pPr>
            <w:r w:rsidRPr="00DA138C">
              <w:rPr>
                <w:rFonts w:ascii="Arial" w:hAnsi="Arial" w:cs="Arial"/>
                <w:color w:val="000000"/>
                <w:sz w:val="24"/>
                <w:szCs w:val="24"/>
              </w:rPr>
              <w:t xml:space="preserve">NMS Server/ Patch Management Server etc. can be used for this application. The same shall be finalized during Detail Engineering. </w:t>
            </w:r>
          </w:p>
        </w:tc>
      </w:tr>
      <w:tr w:rsidR="00AA6295" w:rsidRPr="008368E3" w14:paraId="20727515" w14:textId="77777777" w:rsidTr="008305F5">
        <w:trPr>
          <w:trHeight w:val="1255"/>
        </w:trPr>
        <w:tc>
          <w:tcPr>
            <w:tcW w:w="709" w:type="dxa"/>
            <w:shd w:val="clear" w:color="auto" w:fill="auto"/>
            <w:noWrap/>
          </w:tcPr>
          <w:p w14:paraId="220D347F" w14:textId="02254CAB" w:rsidR="00AA6295" w:rsidRPr="00A87DC0" w:rsidRDefault="00AA6295" w:rsidP="00AA6295">
            <w:pPr>
              <w:spacing w:after="0" w:line="240" w:lineRule="auto"/>
              <w:contextualSpacing/>
              <w:jc w:val="both"/>
              <w:rPr>
                <w:rFonts w:ascii="Arial" w:eastAsia="Times New Roman" w:hAnsi="Arial" w:cs="Arial"/>
                <w:color w:val="000000"/>
              </w:rPr>
            </w:pPr>
            <w:r w:rsidRPr="00A87DC0">
              <w:rPr>
                <w:rFonts w:ascii="Arial" w:eastAsia="Times New Roman" w:hAnsi="Arial" w:cs="Arial"/>
                <w:color w:val="000000"/>
              </w:rPr>
              <w:lastRenderedPageBreak/>
              <w:t>1</w:t>
            </w:r>
            <w:r>
              <w:rPr>
                <w:rFonts w:ascii="Arial" w:eastAsia="Times New Roman" w:hAnsi="Arial" w:cs="Arial"/>
                <w:color w:val="000000"/>
              </w:rPr>
              <w:t>3</w:t>
            </w:r>
          </w:p>
          <w:p w14:paraId="3D58E9E9" w14:textId="77777777" w:rsidR="00AA6295" w:rsidRPr="00DA138C" w:rsidRDefault="00AA6295" w:rsidP="00AA6295">
            <w:pPr>
              <w:spacing w:after="0" w:line="240" w:lineRule="auto"/>
              <w:contextualSpacing/>
              <w:jc w:val="both"/>
              <w:rPr>
                <w:rFonts w:ascii="Arial" w:eastAsia="Times New Roman" w:hAnsi="Arial" w:cs="Arial"/>
                <w:color w:val="000000"/>
                <w:sz w:val="24"/>
                <w:szCs w:val="24"/>
              </w:rPr>
            </w:pPr>
          </w:p>
        </w:tc>
        <w:tc>
          <w:tcPr>
            <w:tcW w:w="1673" w:type="dxa"/>
            <w:shd w:val="clear" w:color="auto" w:fill="auto"/>
          </w:tcPr>
          <w:p w14:paraId="6FA3AD8C"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Appendix P, Volume II Part B</w:t>
            </w:r>
          </w:p>
          <w:p w14:paraId="7545C3A6" w14:textId="77777777" w:rsidR="00AA6295" w:rsidRPr="00A87DC0" w:rsidRDefault="00AA6295" w:rsidP="00AA6295">
            <w:pPr>
              <w:spacing w:after="0" w:line="240" w:lineRule="auto"/>
              <w:contextualSpacing/>
              <w:jc w:val="both"/>
              <w:rPr>
                <w:rFonts w:ascii="Arial" w:hAnsi="Arial" w:cs="Arial"/>
                <w:color w:val="000000"/>
              </w:rPr>
            </w:pPr>
          </w:p>
          <w:p w14:paraId="106FB7CF"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7</w:t>
            </w:r>
          </w:p>
          <w:p w14:paraId="28EB4775" w14:textId="77777777" w:rsidR="00AA6295" w:rsidRPr="00A87DC0" w:rsidRDefault="00AA6295" w:rsidP="00AA6295">
            <w:pPr>
              <w:spacing w:after="0" w:line="240" w:lineRule="auto"/>
              <w:contextualSpacing/>
              <w:jc w:val="both"/>
              <w:rPr>
                <w:rFonts w:ascii="Arial" w:hAnsi="Arial" w:cs="Arial"/>
                <w:color w:val="000000"/>
              </w:rPr>
            </w:pPr>
          </w:p>
          <w:p w14:paraId="17126165" w14:textId="65212360"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color w:val="000000"/>
              </w:rPr>
              <w:t>Page 16 of 27</w:t>
            </w:r>
          </w:p>
        </w:tc>
        <w:tc>
          <w:tcPr>
            <w:tcW w:w="5500" w:type="dxa"/>
            <w:shd w:val="clear" w:color="auto" w:fill="auto"/>
          </w:tcPr>
          <w:p w14:paraId="43570BD7" w14:textId="77777777" w:rsidR="00AA6295" w:rsidRPr="00A87DC0" w:rsidRDefault="00AA6295" w:rsidP="00AA6295">
            <w:pPr>
              <w:pStyle w:val="ListParagraph"/>
              <w:spacing w:after="0" w:line="240" w:lineRule="auto"/>
              <w:ind w:left="5"/>
              <w:jc w:val="both"/>
              <w:rPr>
                <w:rFonts w:ascii="Arial" w:hAnsi="Arial" w:cs="Arial"/>
                <w:color w:val="000000"/>
              </w:rPr>
            </w:pPr>
            <w:r w:rsidRPr="00A87DC0">
              <w:rPr>
                <w:rFonts w:ascii="Arial" w:hAnsi="Arial" w:cs="Arial"/>
                <w:color w:val="000000"/>
              </w:rPr>
              <w:t xml:space="preserve">S. No. 15 </w:t>
            </w:r>
          </w:p>
          <w:p w14:paraId="372F19B0" w14:textId="7D6E1B82"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Support for Biometric (Finger Print Sensor) Authentication</w:t>
            </w:r>
          </w:p>
        </w:tc>
        <w:tc>
          <w:tcPr>
            <w:tcW w:w="4026" w:type="dxa"/>
            <w:shd w:val="clear" w:color="auto" w:fill="auto"/>
          </w:tcPr>
          <w:p w14:paraId="0422335B" w14:textId="77777777" w:rsidR="00AA6295" w:rsidRPr="00A87DC0" w:rsidRDefault="00AA6295" w:rsidP="00AA6295">
            <w:pPr>
              <w:spacing w:after="0" w:line="240" w:lineRule="auto"/>
              <w:jc w:val="both"/>
              <w:rPr>
                <w:rFonts w:ascii="Arial" w:hAnsi="Arial" w:cs="Arial"/>
              </w:rPr>
            </w:pPr>
            <w:r w:rsidRPr="00A87DC0">
              <w:rPr>
                <w:rFonts w:ascii="Arial" w:hAnsi="Arial" w:cs="Arial"/>
                <w:b/>
                <w:bCs/>
              </w:rPr>
              <w:t xml:space="preserve">Query: </w:t>
            </w:r>
            <w:r w:rsidRPr="00A87DC0">
              <w:rPr>
                <w:rFonts w:ascii="Arial" w:hAnsi="Arial" w:cs="Arial"/>
              </w:rPr>
              <w:t>Please delete this clause</w:t>
            </w:r>
          </w:p>
          <w:p w14:paraId="2F18D78B" w14:textId="77777777" w:rsidR="00AA6295" w:rsidRPr="00A87DC0" w:rsidRDefault="00AA6295" w:rsidP="00AA6295">
            <w:pPr>
              <w:spacing w:after="0" w:line="240" w:lineRule="auto"/>
              <w:jc w:val="both"/>
              <w:rPr>
                <w:rFonts w:ascii="Arial" w:hAnsi="Arial" w:cs="Arial"/>
              </w:rPr>
            </w:pPr>
            <w:r w:rsidRPr="00A87DC0">
              <w:rPr>
                <w:rFonts w:ascii="Arial" w:hAnsi="Arial" w:cs="Arial"/>
                <w:b/>
                <w:bCs/>
              </w:rPr>
              <w:t>Suggestion:</w:t>
            </w:r>
            <w:r w:rsidRPr="00A87DC0">
              <w:rPr>
                <w:rFonts w:ascii="Arial" w:hAnsi="Arial" w:cs="Arial"/>
              </w:rPr>
              <w:t xml:space="preserve"> Please help remove the same.</w:t>
            </w:r>
          </w:p>
          <w:p w14:paraId="24F93F0B" w14:textId="6711ACC9"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b/>
                <w:bCs/>
              </w:rPr>
              <w:t>Reason:</w:t>
            </w:r>
            <w:r w:rsidRPr="00A87DC0">
              <w:rPr>
                <w:rFonts w:ascii="Arial" w:hAnsi="Arial" w:cs="Arial"/>
              </w:rPr>
              <w:t xml:space="preserve"> Workstations does not have any integrated </w:t>
            </w:r>
            <w:proofErr w:type="gramStart"/>
            <w:r w:rsidRPr="00A87DC0">
              <w:rPr>
                <w:rFonts w:ascii="Arial" w:hAnsi="Arial" w:cs="Arial"/>
              </w:rPr>
              <w:t>Biometric(</w:t>
            </w:r>
            <w:proofErr w:type="gramEnd"/>
            <w:r w:rsidRPr="00A87DC0">
              <w:rPr>
                <w:rFonts w:ascii="Arial" w:hAnsi="Arial" w:cs="Arial"/>
              </w:rPr>
              <w:t>Finger Print Sensors)</w:t>
            </w:r>
          </w:p>
        </w:tc>
        <w:tc>
          <w:tcPr>
            <w:tcW w:w="3685" w:type="dxa"/>
            <w:shd w:val="clear" w:color="auto" w:fill="auto"/>
          </w:tcPr>
          <w:p w14:paraId="08F45520" w14:textId="2C1E8B30"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rPr>
              <w:t>Bidder to comply T.S.</w:t>
            </w:r>
          </w:p>
        </w:tc>
      </w:tr>
      <w:tr w:rsidR="00AA6295" w:rsidRPr="008368E3" w14:paraId="01D00D13" w14:textId="77777777" w:rsidTr="008305F5">
        <w:trPr>
          <w:trHeight w:val="1255"/>
        </w:trPr>
        <w:tc>
          <w:tcPr>
            <w:tcW w:w="709" w:type="dxa"/>
            <w:shd w:val="clear" w:color="auto" w:fill="auto"/>
            <w:noWrap/>
          </w:tcPr>
          <w:p w14:paraId="0947B609" w14:textId="24B38036"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14</w:t>
            </w:r>
          </w:p>
        </w:tc>
        <w:tc>
          <w:tcPr>
            <w:tcW w:w="1673" w:type="dxa"/>
            <w:shd w:val="clear" w:color="auto" w:fill="auto"/>
          </w:tcPr>
          <w:p w14:paraId="501FFD06"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Appendix P, Volume II Part B</w:t>
            </w:r>
          </w:p>
          <w:p w14:paraId="763AC052" w14:textId="77777777" w:rsidR="00AA6295" w:rsidRPr="00A87DC0" w:rsidRDefault="00AA6295" w:rsidP="00AA6295">
            <w:pPr>
              <w:spacing w:after="0" w:line="240" w:lineRule="auto"/>
              <w:contextualSpacing/>
              <w:jc w:val="both"/>
              <w:rPr>
                <w:rFonts w:ascii="Arial" w:hAnsi="Arial" w:cs="Arial"/>
                <w:color w:val="000000"/>
              </w:rPr>
            </w:pPr>
          </w:p>
          <w:p w14:paraId="46F0EE45"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10</w:t>
            </w:r>
          </w:p>
          <w:p w14:paraId="23F196DF" w14:textId="77777777" w:rsidR="00AA6295" w:rsidRPr="00A87DC0" w:rsidRDefault="00AA6295" w:rsidP="00AA6295">
            <w:pPr>
              <w:spacing w:after="0" w:line="240" w:lineRule="auto"/>
              <w:contextualSpacing/>
              <w:jc w:val="both"/>
              <w:rPr>
                <w:rFonts w:ascii="Arial" w:hAnsi="Arial" w:cs="Arial"/>
                <w:color w:val="000000"/>
              </w:rPr>
            </w:pPr>
          </w:p>
          <w:p w14:paraId="0635BFA2"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Page 18 of 27</w:t>
            </w:r>
          </w:p>
          <w:p w14:paraId="1F1F3803"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57055C6D" w14:textId="77777777" w:rsidR="00AA6295" w:rsidRPr="00A87DC0" w:rsidRDefault="00AA6295" w:rsidP="00AA6295">
            <w:pPr>
              <w:pStyle w:val="ListParagraph"/>
              <w:spacing w:after="0" w:line="240" w:lineRule="auto"/>
              <w:ind w:left="5"/>
              <w:jc w:val="both"/>
              <w:rPr>
                <w:rFonts w:ascii="Arial" w:hAnsi="Arial" w:cs="Arial"/>
                <w:color w:val="000000"/>
              </w:rPr>
            </w:pPr>
            <w:r w:rsidRPr="00A87DC0">
              <w:rPr>
                <w:rFonts w:ascii="Arial" w:hAnsi="Arial" w:cs="Arial"/>
                <w:color w:val="000000"/>
              </w:rPr>
              <w:t>Processor Terminal Laptop S. No. 3</w:t>
            </w:r>
          </w:p>
          <w:p w14:paraId="0BB487AC" w14:textId="03B7B2BE"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 xml:space="preserve"> Processor 1x8 core, Base Frequency- 3.2 GHz</w:t>
            </w:r>
          </w:p>
        </w:tc>
        <w:tc>
          <w:tcPr>
            <w:tcW w:w="4026" w:type="dxa"/>
            <w:shd w:val="clear" w:color="auto" w:fill="auto"/>
          </w:tcPr>
          <w:p w14:paraId="3950E124" w14:textId="77777777" w:rsidR="00AA6295" w:rsidRPr="00A87DC0" w:rsidRDefault="00AA6295" w:rsidP="00AA6295">
            <w:pPr>
              <w:spacing w:after="0" w:line="240" w:lineRule="auto"/>
              <w:jc w:val="both"/>
              <w:rPr>
                <w:rFonts w:ascii="Arial" w:hAnsi="Arial" w:cs="Arial"/>
              </w:rPr>
            </w:pPr>
            <w:r w:rsidRPr="00A87DC0">
              <w:rPr>
                <w:rFonts w:ascii="Arial" w:hAnsi="Arial" w:cs="Arial"/>
                <w:b/>
                <w:bCs/>
              </w:rPr>
              <w:t xml:space="preserve">Query: </w:t>
            </w:r>
            <w:r w:rsidRPr="00A87DC0">
              <w:rPr>
                <w:rFonts w:ascii="Arial" w:hAnsi="Arial" w:cs="Arial"/>
              </w:rPr>
              <w:t xml:space="preserve">Kindly modify the clause as” Processor Terminal Laptop S. No. 3 Processor 1x8 core, Base Frequency- 3.2 </w:t>
            </w:r>
          </w:p>
          <w:p w14:paraId="6ED9EBCE" w14:textId="77777777" w:rsidR="00AA6295" w:rsidRPr="00A87DC0" w:rsidRDefault="00AA6295" w:rsidP="00AA6295">
            <w:pPr>
              <w:spacing w:after="0" w:line="240" w:lineRule="auto"/>
              <w:jc w:val="both"/>
              <w:rPr>
                <w:rFonts w:ascii="Arial" w:hAnsi="Arial" w:cs="Arial"/>
              </w:rPr>
            </w:pPr>
            <w:proofErr w:type="gramStart"/>
            <w:r w:rsidRPr="00A87DC0">
              <w:rPr>
                <w:rFonts w:ascii="Arial" w:hAnsi="Arial" w:cs="Arial"/>
              </w:rPr>
              <w:t>GHz  or</w:t>
            </w:r>
            <w:proofErr w:type="gramEnd"/>
            <w:r w:rsidRPr="00A87DC0">
              <w:rPr>
                <w:rFonts w:ascii="Arial" w:hAnsi="Arial" w:cs="Arial"/>
              </w:rPr>
              <w:t xml:space="preserve"> latest equivalent offer as per Intel</w:t>
            </w:r>
          </w:p>
          <w:p w14:paraId="393833D9" w14:textId="77777777" w:rsidR="00AA6295" w:rsidRPr="00A87DC0" w:rsidRDefault="00AA6295" w:rsidP="00AA6295">
            <w:pPr>
              <w:spacing w:after="0" w:line="240" w:lineRule="auto"/>
              <w:jc w:val="both"/>
              <w:rPr>
                <w:rFonts w:ascii="Arial" w:hAnsi="Arial" w:cs="Arial"/>
              </w:rPr>
            </w:pPr>
            <w:r w:rsidRPr="00A87DC0">
              <w:rPr>
                <w:rFonts w:ascii="Arial" w:hAnsi="Arial" w:cs="Arial"/>
                <w:b/>
                <w:bCs/>
              </w:rPr>
              <w:t>Suggestion:</w:t>
            </w:r>
            <w:r w:rsidRPr="00A87DC0">
              <w:rPr>
                <w:rFonts w:ascii="Arial" w:hAnsi="Arial" w:cs="Arial"/>
              </w:rPr>
              <w:t xml:space="preserve"> Please relax on Base frequency as with Intel 12th Gen Processor the base frequency </w:t>
            </w:r>
            <w:proofErr w:type="gramStart"/>
            <w:r w:rsidRPr="00A87DC0">
              <w:rPr>
                <w:rFonts w:ascii="Arial" w:hAnsi="Arial" w:cs="Arial"/>
              </w:rPr>
              <w:t>are</w:t>
            </w:r>
            <w:proofErr w:type="gramEnd"/>
            <w:r w:rsidRPr="00A87DC0">
              <w:rPr>
                <w:rFonts w:ascii="Arial" w:hAnsi="Arial" w:cs="Arial"/>
              </w:rPr>
              <w:t xml:space="preserve"> not mentioned on Intel sites instead they mention Maximum Turbo Frequency of processor</w:t>
            </w:r>
          </w:p>
          <w:p w14:paraId="27C592A3" w14:textId="3C29E8F8"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b/>
                <w:bCs/>
              </w:rPr>
              <w:t>Reason:</w:t>
            </w:r>
            <w:r w:rsidRPr="00A87DC0">
              <w:rPr>
                <w:rFonts w:ascii="Arial" w:hAnsi="Arial" w:cs="Arial"/>
              </w:rPr>
              <w:t xml:space="preserve"> Intel does not mention Base frequency in Intel 12th gen Processors and instead mentions Maximu</w:t>
            </w:r>
            <w:r>
              <w:rPr>
                <w:rFonts w:ascii="Arial" w:hAnsi="Arial" w:cs="Arial"/>
              </w:rPr>
              <w:t>m</w:t>
            </w:r>
            <w:r w:rsidRPr="00A87DC0">
              <w:rPr>
                <w:rFonts w:ascii="Arial" w:hAnsi="Arial" w:cs="Arial"/>
              </w:rPr>
              <w:t xml:space="preserve"> Turbo Frequency.</w:t>
            </w:r>
          </w:p>
        </w:tc>
        <w:tc>
          <w:tcPr>
            <w:tcW w:w="3685" w:type="dxa"/>
            <w:shd w:val="clear" w:color="auto" w:fill="auto"/>
          </w:tcPr>
          <w:p w14:paraId="61973B6F" w14:textId="2EDB4378"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rPr>
              <w:t>Bidder to comply T.S.</w:t>
            </w:r>
          </w:p>
        </w:tc>
      </w:tr>
      <w:tr w:rsidR="00AA6295" w:rsidRPr="008368E3" w14:paraId="4112FEFE" w14:textId="77777777" w:rsidTr="008305F5">
        <w:trPr>
          <w:trHeight w:val="1255"/>
        </w:trPr>
        <w:tc>
          <w:tcPr>
            <w:tcW w:w="709" w:type="dxa"/>
            <w:shd w:val="clear" w:color="auto" w:fill="auto"/>
            <w:noWrap/>
          </w:tcPr>
          <w:p w14:paraId="39CD1BCC" w14:textId="2431715E"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15</w:t>
            </w:r>
          </w:p>
        </w:tc>
        <w:tc>
          <w:tcPr>
            <w:tcW w:w="1673" w:type="dxa"/>
            <w:shd w:val="clear" w:color="auto" w:fill="auto"/>
          </w:tcPr>
          <w:p w14:paraId="2C4EE0E2"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Appendix P, Volume II Part B</w:t>
            </w:r>
          </w:p>
          <w:p w14:paraId="6916085A" w14:textId="77777777" w:rsidR="00AA6295" w:rsidRPr="00A87DC0" w:rsidRDefault="00AA6295" w:rsidP="00AA6295">
            <w:pPr>
              <w:spacing w:after="0" w:line="240" w:lineRule="auto"/>
              <w:jc w:val="both"/>
              <w:rPr>
                <w:rFonts w:ascii="Arial" w:hAnsi="Arial" w:cs="Arial"/>
                <w:lang w:val="en-IN" w:bidi="hi-IN"/>
              </w:rPr>
            </w:pPr>
          </w:p>
          <w:p w14:paraId="0D4B6520"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5</w:t>
            </w:r>
          </w:p>
          <w:p w14:paraId="20733CD7" w14:textId="77777777" w:rsidR="00AA6295" w:rsidRPr="00A87DC0" w:rsidRDefault="00AA6295" w:rsidP="00AA6295">
            <w:pPr>
              <w:spacing w:after="0" w:line="240" w:lineRule="auto"/>
              <w:jc w:val="both"/>
              <w:rPr>
                <w:rFonts w:ascii="Arial" w:hAnsi="Arial" w:cs="Arial"/>
                <w:lang w:val="en-IN" w:bidi="hi-IN"/>
              </w:rPr>
            </w:pPr>
          </w:p>
          <w:p w14:paraId="0CB035DB" w14:textId="7FF1D121"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lang w:val="en-IN" w:bidi="hi-IN"/>
              </w:rPr>
              <w:t xml:space="preserve">Page 18 of 27 </w:t>
            </w:r>
          </w:p>
        </w:tc>
        <w:tc>
          <w:tcPr>
            <w:tcW w:w="5500" w:type="dxa"/>
            <w:shd w:val="clear" w:color="auto" w:fill="auto"/>
          </w:tcPr>
          <w:p w14:paraId="7AF0D4B3"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 xml:space="preserve">S. No. 5 </w:t>
            </w:r>
          </w:p>
          <w:p w14:paraId="041CBEA8"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Storage 512GB SSD (expandable up to 1TB)</w:t>
            </w:r>
          </w:p>
          <w:p w14:paraId="5DCAEE99" w14:textId="77777777" w:rsidR="00AA6295" w:rsidRPr="00A87DC0" w:rsidRDefault="00AA6295" w:rsidP="00AA6295">
            <w:pPr>
              <w:spacing w:after="0" w:line="240" w:lineRule="auto"/>
              <w:contextualSpacing/>
              <w:jc w:val="both"/>
              <w:rPr>
                <w:rFonts w:ascii="Arial" w:hAnsi="Arial" w:cs="Arial"/>
                <w:color w:val="000000"/>
              </w:rPr>
            </w:pPr>
          </w:p>
          <w:p w14:paraId="4D304CEE" w14:textId="77777777" w:rsidR="00AA6295" w:rsidRPr="00A87DC0" w:rsidRDefault="00AA6295" w:rsidP="00AA6295">
            <w:pPr>
              <w:spacing w:after="0" w:line="240" w:lineRule="auto"/>
              <w:contextualSpacing/>
              <w:jc w:val="both"/>
              <w:rPr>
                <w:rFonts w:ascii="Arial" w:hAnsi="Arial" w:cs="Arial"/>
                <w:color w:val="000000"/>
              </w:rPr>
            </w:pPr>
          </w:p>
          <w:p w14:paraId="5F0ED6BE" w14:textId="77777777" w:rsidR="00AA6295" w:rsidRPr="00DA138C" w:rsidRDefault="00AA6295" w:rsidP="00AA6295">
            <w:pPr>
              <w:pStyle w:val="ListParagraph"/>
              <w:spacing w:after="0" w:line="240" w:lineRule="auto"/>
              <w:ind w:left="5"/>
              <w:rPr>
                <w:rFonts w:ascii="Arial" w:hAnsi="Arial" w:cs="Arial"/>
                <w:color w:val="000000"/>
                <w:sz w:val="24"/>
                <w:szCs w:val="24"/>
              </w:rPr>
            </w:pPr>
          </w:p>
        </w:tc>
        <w:tc>
          <w:tcPr>
            <w:tcW w:w="4026" w:type="dxa"/>
            <w:shd w:val="clear" w:color="auto" w:fill="auto"/>
          </w:tcPr>
          <w:p w14:paraId="51042F23" w14:textId="77777777" w:rsidR="00AA6295" w:rsidRPr="00A87DC0" w:rsidRDefault="00AA6295" w:rsidP="00AA6295">
            <w:pPr>
              <w:spacing w:after="0" w:line="240" w:lineRule="auto"/>
              <w:jc w:val="both"/>
              <w:rPr>
                <w:rFonts w:ascii="Arial" w:hAnsi="Arial" w:cs="Arial"/>
              </w:rPr>
            </w:pPr>
            <w:r w:rsidRPr="00A87DC0">
              <w:rPr>
                <w:rFonts w:ascii="Arial" w:hAnsi="Arial" w:cs="Arial"/>
                <w:b/>
                <w:bCs/>
              </w:rPr>
              <w:t xml:space="preserve">Query: </w:t>
            </w:r>
            <w:r w:rsidRPr="00A87DC0">
              <w:rPr>
                <w:rFonts w:ascii="Arial" w:hAnsi="Arial" w:cs="Arial"/>
              </w:rPr>
              <w:t>Kindly modify the clause as "S. No. 5 Storage 512GB SSD</w:t>
            </w:r>
          </w:p>
          <w:p w14:paraId="57511C1A" w14:textId="2891220A"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b/>
                <w:bCs/>
              </w:rPr>
              <w:t>Reason:</w:t>
            </w:r>
            <w:r w:rsidRPr="00A87DC0">
              <w:rPr>
                <w:rFonts w:ascii="Arial" w:hAnsi="Arial" w:cs="Arial"/>
              </w:rPr>
              <w:t xml:space="preserve"> Laptop does support 1TB SSD but it supports single drive only. </w:t>
            </w:r>
            <w:proofErr w:type="gramStart"/>
            <w:r w:rsidRPr="00A87DC0">
              <w:rPr>
                <w:rFonts w:ascii="Arial" w:hAnsi="Arial" w:cs="Arial"/>
              </w:rPr>
              <w:t>So</w:t>
            </w:r>
            <w:proofErr w:type="gramEnd"/>
            <w:r w:rsidRPr="00A87DC0">
              <w:rPr>
                <w:rFonts w:ascii="Arial" w:hAnsi="Arial" w:cs="Arial"/>
              </w:rPr>
              <w:t xml:space="preserve"> either 512GB SSD or 1 TB SSD can be installed at a time</w:t>
            </w:r>
          </w:p>
        </w:tc>
        <w:tc>
          <w:tcPr>
            <w:tcW w:w="3685" w:type="dxa"/>
            <w:shd w:val="clear" w:color="auto" w:fill="auto"/>
          </w:tcPr>
          <w:p w14:paraId="62D3A8AE" w14:textId="77777777" w:rsidR="00AA6295" w:rsidRPr="008A311B" w:rsidRDefault="00AA6295" w:rsidP="00AA6295">
            <w:pPr>
              <w:spacing w:after="0" w:line="240" w:lineRule="auto"/>
              <w:contextualSpacing/>
              <w:jc w:val="both"/>
              <w:rPr>
                <w:rFonts w:ascii="Arial" w:hAnsi="Arial" w:cs="Arial"/>
              </w:rPr>
            </w:pPr>
            <w:r w:rsidRPr="008A311B">
              <w:rPr>
                <w:rFonts w:ascii="Arial" w:hAnsi="Arial" w:cs="Arial"/>
              </w:rPr>
              <w:t xml:space="preserve">The expansion requirement of storage (up to 1TB) is also acceptable by replacement of originally installed storage disk. </w:t>
            </w:r>
          </w:p>
          <w:p w14:paraId="6CFB0D40" w14:textId="77777777" w:rsidR="00AA6295" w:rsidRPr="00A87DC0" w:rsidRDefault="00AA6295" w:rsidP="00AA6295">
            <w:pPr>
              <w:spacing w:after="0" w:line="240" w:lineRule="auto"/>
              <w:contextualSpacing/>
              <w:jc w:val="both"/>
              <w:rPr>
                <w:rFonts w:ascii="Arial" w:hAnsi="Arial" w:cs="Arial"/>
              </w:rPr>
            </w:pPr>
          </w:p>
          <w:p w14:paraId="5DAFEC8E"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0755693F" w14:textId="77777777" w:rsidTr="008305F5">
        <w:trPr>
          <w:trHeight w:val="1255"/>
        </w:trPr>
        <w:tc>
          <w:tcPr>
            <w:tcW w:w="709" w:type="dxa"/>
            <w:shd w:val="clear" w:color="auto" w:fill="auto"/>
            <w:noWrap/>
          </w:tcPr>
          <w:p w14:paraId="24847D17" w14:textId="534D5CAA"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16</w:t>
            </w:r>
          </w:p>
        </w:tc>
        <w:tc>
          <w:tcPr>
            <w:tcW w:w="1673" w:type="dxa"/>
            <w:shd w:val="clear" w:color="auto" w:fill="auto"/>
          </w:tcPr>
          <w:p w14:paraId="665427D7"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Appendix P, Volume II Part B</w:t>
            </w:r>
          </w:p>
          <w:p w14:paraId="45893E4B" w14:textId="77777777" w:rsidR="00AA6295" w:rsidRPr="00A87DC0" w:rsidRDefault="00AA6295" w:rsidP="00AA6295">
            <w:pPr>
              <w:spacing w:after="0" w:line="240" w:lineRule="auto"/>
              <w:jc w:val="both"/>
              <w:rPr>
                <w:rFonts w:ascii="Arial" w:hAnsi="Arial" w:cs="Arial"/>
                <w:lang w:val="en-IN" w:bidi="hi-IN"/>
              </w:rPr>
            </w:pPr>
          </w:p>
          <w:p w14:paraId="3D279F42"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10</w:t>
            </w:r>
          </w:p>
          <w:p w14:paraId="341582EA" w14:textId="77777777" w:rsidR="00AA6295" w:rsidRPr="00A87DC0" w:rsidRDefault="00AA6295" w:rsidP="00AA6295">
            <w:pPr>
              <w:spacing w:after="0" w:line="240" w:lineRule="auto"/>
              <w:jc w:val="both"/>
              <w:rPr>
                <w:rFonts w:ascii="Arial" w:hAnsi="Arial" w:cs="Arial"/>
                <w:color w:val="000000"/>
              </w:rPr>
            </w:pPr>
          </w:p>
          <w:p w14:paraId="384C1FFA"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lastRenderedPageBreak/>
              <w:t xml:space="preserve">Page 19 of 27 </w:t>
            </w:r>
          </w:p>
          <w:p w14:paraId="09BF97E7"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5B7392E9"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lastRenderedPageBreak/>
              <w:t xml:space="preserve">S. No. 11 </w:t>
            </w:r>
          </w:p>
          <w:p w14:paraId="7BD7CD5B"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 xml:space="preserve">Serial port support </w:t>
            </w:r>
          </w:p>
          <w:p w14:paraId="20EE1EA9" w14:textId="77777777" w:rsidR="00AA6295" w:rsidRPr="00A87DC0" w:rsidRDefault="00AA6295" w:rsidP="00AA6295">
            <w:pPr>
              <w:spacing w:after="0" w:line="240" w:lineRule="auto"/>
              <w:contextualSpacing/>
              <w:jc w:val="both"/>
              <w:rPr>
                <w:rFonts w:ascii="Arial" w:hAnsi="Arial" w:cs="Arial"/>
                <w:color w:val="000000"/>
              </w:rPr>
            </w:pPr>
          </w:p>
          <w:p w14:paraId="16332368" w14:textId="77777777" w:rsidR="00AA6295" w:rsidRPr="00DA138C" w:rsidRDefault="00AA6295" w:rsidP="00AA6295">
            <w:pPr>
              <w:pStyle w:val="ListParagraph"/>
              <w:spacing w:after="0" w:line="240" w:lineRule="auto"/>
              <w:ind w:left="5"/>
              <w:rPr>
                <w:rFonts w:ascii="Arial" w:hAnsi="Arial" w:cs="Arial"/>
                <w:color w:val="000000"/>
                <w:sz w:val="24"/>
                <w:szCs w:val="24"/>
              </w:rPr>
            </w:pPr>
          </w:p>
        </w:tc>
        <w:tc>
          <w:tcPr>
            <w:tcW w:w="4026" w:type="dxa"/>
            <w:shd w:val="clear" w:color="auto" w:fill="auto"/>
          </w:tcPr>
          <w:p w14:paraId="6A1B03F2" w14:textId="77777777" w:rsidR="00AA6295" w:rsidRPr="00A87DC0" w:rsidRDefault="00AA6295" w:rsidP="00AA6295">
            <w:pPr>
              <w:spacing w:after="0" w:line="240" w:lineRule="auto"/>
              <w:contextualSpacing/>
              <w:jc w:val="both"/>
              <w:rPr>
                <w:rFonts w:ascii="Arial" w:hAnsi="Arial" w:cs="Arial"/>
              </w:rPr>
            </w:pPr>
            <w:r w:rsidRPr="00A87DC0">
              <w:rPr>
                <w:rFonts w:ascii="Arial" w:hAnsi="Arial" w:cs="Arial"/>
                <w:b/>
                <w:bCs/>
              </w:rPr>
              <w:t xml:space="preserve">Query: </w:t>
            </w:r>
            <w:r w:rsidRPr="00A87DC0">
              <w:rPr>
                <w:rFonts w:ascii="Arial" w:hAnsi="Arial" w:cs="Arial"/>
              </w:rPr>
              <w:t xml:space="preserve">Please delete this clause </w:t>
            </w:r>
          </w:p>
          <w:p w14:paraId="42E1FFE2" w14:textId="297350DA"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b/>
                <w:bCs/>
              </w:rPr>
              <w:t>Reason:</w:t>
            </w:r>
            <w:r w:rsidRPr="00A87DC0">
              <w:rPr>
                <w:rFonts w:ascii="Arial" w:hAnsi="Arial" w:cs="Arial"/>
              </w:rPr>
              <w:t xml:space="preserve"> There is no integrated Serial Port and it can only be though a </w:t>
            </w:r>
            <w:proofErr w:type="gramStart"/>
            <w:r w:rsidRPr="00A87DC0">
              <w:rPr>
                <w:rFonts w:ascii="Arial" w:hAnsi="Arial" w:cs="Arial"/>
              </w:rPr>
              <w:t>third party</w:t>
            </w:r>
            <w:proofErr w:type="gramEnd"/>
            <w:r w:rsidRPr="00A87DC0">
              <w:rPr>
                <w:rFonts w:ascii="Arial" w:hAnsi="Arial" w:cs="Arial"/>
              </w:rPr>
              <w:t xml:space="preserve"> USB to Serial ports splitter/converter</w:t>
            </w:r>
          </w:p>
        </w:tc>
        <w:tc>
          <w:tcPr>
            <w:tcW w:w="3685" w:type="dxa"/>
            <w:shd w:val="clear" w:color="auto" w:fill="auto"/>
          </w:tcPr>
          <w:p w14:paraId="7322564B" w14:textId="47F1914A" w:rsidR="00AA6295" w:rsidRPr="00DA138C" w:rsidRDefault="00AA6295" w:rsidP="00AA6295">
            <w:pPr>
              <w:spacing w:after="0" w:line="240" w:lineRule="auto"/>
              <w:jc w:val="both"/>
              <w:rPr>
                <w:rFonts w:ascii="Arial" w:hAnsi="Arial" w:cs="Arial"/>
                <w:color w:val="000000"/>
                <w:sz w:val="24"/>
                <w:szCs w:val="24"/>
              </w:rPr>
            </w:pPr>
            <w:r>
              <w:rPr>
                <w:rFonts w:ascii="Arial" w:hAnsi="Arial" w:cs="Arial"/>
              </w:rPr>
              <w:t>Serial port is required. Bidders c</w:t>
            </w:r>
            <w:r w:rsidRPr="00A87DC0">
              <w:rPr>
                <w:rFonts w:ascii="Arial" w:hAnsi="Arial" w:cs="Arial"/>
              </w:rPr>
              <w:t>an</w:t>
            </w:r>
            <w:r>
              <w:rPr>
                <w:rFonts w:ascii="Arial" w:hAnsi="Arial" w:cs="Arial"/>
              </w:rPr>
              <w:t xml:space="preserve"> </w:t>
            </w:r>
            <w:r w:rsidRPr="00A87DC0">
              <w:rPr>
                <w:rFonts w:ascii="Arial" w:hAnsi="Arial" w:cs="Arial"/>
              </w:rPr>
              <w:t xml:space="preserve">provide </w:t>
            </w:r>
            <w:r>
              <w:rPr>
                <w:rFonts w:ascii="Arial" w:hAnsi="Arial" w:cs="Arial"/>
              </w:rPr>
              <w:t>third party USB to Serial ports splitter/converter</w:t>
            </w:r>
            <w:r w:rsidRPr="00A87DC0">
              <w:rPr>
                <w:rFonts w:ascii="Arial" w:hAnsi="Arial" w:cs="Arial"/>
              </w:rPr>
              <w:t>.</w:t>
            </w:r>
          </w:p>
        </w:tc>
      </w:tr>
      <w:tr w:rsidR="00AA6295" w:rsidRPr="008368E3" w14:paraId="41A9BF6B" w14:textId="77777777" w:rsidTr="008305F5">
        <w:trPr>
          <w:trHeight w:val="1255"/>
        </w:trPr>
        <w:tc>
          <w:tcPr>
            <w:tcW w:w="709" w:type="dxa"/>
            <w:shd w:val="clear" w:color="auto" w:fill="auto"/>
            <w:noWrap/>
          </w:tcPr>
          <w:p w14:paraId="501EC159" w14:textId="5CB320BB"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17</w:t>
            </w:r>
          </w:p>
        </w:tc>
        <w:tc>
          <w:tcPr>
            <w:tcW w:w="1673" w:type="dxa"/>
            <w:shd w:val="clear" w:color="auto" w:fill="auto"/>
          </w:tcPr>
          <w:p w14:paraId="02808769"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Appendix P, Volume II Part B</w:t>
            </w:r>
          </w:p>
          <w:p w14:paraId="17D782A4" w14:textId="77777777" w:rsidR="00AA6295" w:rsidRPr="00A87DC0" w:rsidRDefault="00AA6295" w:rsidP="00AA6295">
            <w:pPr>
              <w:spacing w:after="0" w:line="240" w:lineRule="auto"/>
              <w:jc w:val="both"/>
              <w:rPr>
                <w:rFonts w:ascii="Arial" w:hAnsi="Arial" w:cs="Arial"/>
                <w:lang w:val="en-IN" w:bidi="hi-IN"/>
              </w:rPr>
            </w:pPr>
          </w:p>
          <w:p w14:paraId="41BB8999"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8</w:t>
            </w:r>
          </w:p>
          <w:p w14:paraId="529A9004" w14:textId="77777777" w:rsidR="00AA6295" w:rsidRPr="00A87DC0" w:rsidRDefault="00AA6295" w:rsidP="00AA6295">
            <w:pPr>
              <w:spacing w:after="0" w:line="240" w:lineRule="auto"/>
              <w:jc w:val="both"/>
              <w:rPr>
                <w:rFonts w:ascii="Arial" w:hAnsi="Arial" w:cs="Arial"/>
                <w:color w:val="000000"/>
              </w:rPr>
            </w:pPr>
          </w:p>
          <w:p w14:paraId="0E93D6B4"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 xml:space="preserve">Page 16 of 27 </w:t>
            </w:r>
          </w:p>
          <w:p w14:paraId="46EC5543"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58A0646C" w14:textId="77777777" w:rsidR="00AA6295" w:rsidRPr="00A87DC0" w:rsidRDefault="00AA6295" w:rsidP="00AA6295">
            <w:pPr>
              <w:spacing w:after="0" w:line="240" w:lineRule="auto"/>
              <w:contextualSpacing/>
              <w:jc w:val="both"/>
              <w:rPr>
                <w:rFonts w:ascii="Arial" w:hAnsi="Arial" w:cs="Arial"/>
                <w:color w:val="000000"/>
              </w:rPr>
            </w:pPr>
            <w:r w:rsidRPr="00A87DC0">
              <w:rPr>
                <w:rFonts w:ascii="Arial" w:hAnsi="Arial" w:cs="Arial"/>
                <w:color w:val="000000"/>
              </w:rPr>
              <w:t xml:space="preserve">S No. 5 </w:t>
            </w:r>
          </w:p>
          <w:p w14:paraId="1C396372" w14:textId="77777777" w:rsidR="00AA6295" w:rsidRPr="00A87DC0" w:rsidRDefault="00AA6295" w:rsidP="00AA6295">
            <w:pPr>
              <w:spacing w:after="0" w:line="240" w:lineRule="auto"/>
              <w:contextualSpacing/>
              <w:jc w:val="both"/>
              <w:rPr>
                <w:rFonts w:ascii="Arial" w:hAnsi="Arial" w:cs="Arial"/>
                <w:color w:val="000000"/>
              </w:rPr>
            </w:pPr>
          </w:p>
          <w:p w14:paraId="738FD4B0" w14:textId="60A8C894"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lang w:val="en-IN" w:bidi="hi-IN"/>
              </w:rPr>
              <w:t>4K IPS widescreen LCD antiglare with WLED backlit colour monitor, resolution of 3840x2160 pixel</w:t>
            </w:r>
          </w:p>
        </w:tc>
        <w:tc>
          <w:tcPr>
            <w:tcW w:w="4026" w:type="dxa"/>
            <w:shd w:val="clear" w:color="auto" w:fill="auto"/>
          </w:tcPr>
          <w:p w14:paraId="4623D080" w14:textId="77777777" w:rsidR="00AA6295" w:rsidRPr="00A87DC0" w:rsidRDefault="00AA6295" w:rsidP="00AA6295">
            <w:pPr>
              <w:spacing w:after="0" w:line="240" w:lineRule="auto"/>
              <w:jc w:val="both"/>
              <w:rPr>
                <w:rFonts w:ascii="Arial" w:hAnsi="Arial" w:cs="Arial"/>
              </w:rPr>
            </w:pPr>
            <w:r w:rsidRPr="00A87DC0">
              <w:rPr>
                <w:rFonts w:ascii="Arial" w:hAnsi="Arial" w:cs="Arial"/>
                <w:b/>
                <w:bCs/>
              </w:rPr>
              <w:t xml:space="preserve">Query: </w:t>
            </w:r>
            <w:r w:rsidRPr="00A87DC0">
              <w:rPr>
                <w:rFonts w:ascii="Arial" w:hAnsi="Arial" w:cs="Arial"/>
              </w:rPr>
              <w:t>In S. No 4 under resolution 3840 x 2160 is already mentioned which is 4K so please explain 4K IPS support</w:t>
            </w:r>
          </w:p>
          <w:p w14:paraId="67028634" w14:textId="77777777" w:rsidR="00AA6295" w:rsidRPr="00A87DC0" w:rsidRDefault="00AA6295" w:rsidP="00AA6295">
            <w:pPr>
              <w:spacing w:after="0" w:line="240" w:lineRule="auto"/>
              <w:contextualSpacing/>
              <w:jc w:val="both"/>
              <w:rPr>
                <w:rFonts w:ascii="Arial" w:hAnsi="Arial" w:cs="Arial"/>
              </w:rPr>
            </w:pPr>
            <w:r w:rsidRPr="00A87DC0">
              <w:rPr>
                <w:rFonts w:ascii="Arial" w:hAnsi="Arial" w:cs="Arial"/>
                <w:b/>
                <w:bCs/>
              </w:rPr>
              <w:t>Suggestion:</w:t>
            </w:r>
            <w:r w:rsidRPr="00A87DC0">
              <w:rPr>
                <w:rFonts w:ascii="Arial" w:hAnsi="Arial" w:cs="Arial"/>
              </w:rPr>
              <w:t xml:space="preserve"> Panel Type to be IPS/VA/TN</w:t>
            </w:r>
          </w:p>
          <w:p w14:paraId="6FDF4C9C" w14:textId="66E37292"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b/>
                <w:bCs/>
              </w:rPr>
              <w:t>Reason:</w:t>
            </w:r>
            <w:r w:rsidRPr="00A87DC0">
              <w:rPr>
                <w:rFonts w:ascii="Arial" w:hAnsi="Arial" w:cs="Arial"/>
              </w:rPr>
              <w:t xml:space="preserve"> mentioning IPS will restrict competition so allow IPS/VA/TN</w:t>
            </w:r>
          </w:p>
        </w:tc>
        <w:tc>
          <w:tcPr>
            <w:tcW w:w="3685" w:type="dxa"/>
            <w:shd w:val="clear" w:color="auto" w:fill="auto"/>
          </w:tcPr>
          <w:p w14:paraId="648AF36E" w14:textId="3EAF4AA4"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rPr>
              <w:t>Bidder to comply T.S.</w:t>
            </w:r>
          </w:p>
        </w:tc>
      </w:tr>
      <w:tr w:rsidR="00AA6295" w:rsidRPr="008368E3" w14:paraId="414FE4B6" w14:textId="77777777" w:rsidTr="008305F5">
        <w:trPr>
          <w:trHeight w:val="1255"/>
        </w:trPr>
        <w:tc>
          <w:tcPr>
            <w:tcW w:w="709" w:type="dxa"/>
            <w:shd w:val="clear" w:color="auto" w:fill="auto"/>
            <w:noWrap/>
          </w:tcPr>
          <w:p w14:paraId="56C08F7E" w14:textId="6DFA6EF9"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18</w:t>
            </w:r>
          </w:p>
        </w:tc>
        <w:tc>
          <w:tcPr>
            <w:tcW w:w="1673" w:type="dxa"/>
            <w:shd w:val="clear" w:color="auto" w:fill="auto"/>
          </w:tcPr>
          <w:p w14:paraId="5F12176D" w14:textId="77777777" w:rsidR="00AA6295" w:rsidRPr="00A87DC0" w:rsidRDefault="00AA6295" w:rsidP="00AA6295">
            <w:pPr>
              <w:spacing w:after="0" w:line="240" w:lineRule="auto"/>
              <w:jc w:val="both"/>
              <w:rPr>
                <w:rFonts w:ascii="Arial" w:hAnsi="Arial" w:cs="Arial"/>
                <w:lang w:val="en-IN" w:bidi="hi-IN"/>
              </w:rPr>
            </w:pPr>
            <w:proofErr w:type="spellStart"/>
            <w:r w:rsidRPr="00A87DC0">
              <w:rPr>
                <w:rFonts w:ascii="Arial" w:hAnsi="Arial" w:cs="Arial"/>
                <w:lang w:val="en-IN" w:bidi="hi-IN"/>
              </w:rPr>
              <w:t>Vol.II</w:t>
            </w:r>
            <w:proofErr w:type="spellEnd"/>
            <w:r w:rsidRPr="00A87DC0">
              <w:rPr>
                <w:rFonts w:ascii="Arial" w:hAnsi="Arial" w:cs="Arial"/>
                <w:lang w:val="en-IN" w:bidi="hi-IN"/>
              </w:rPr>
              <w:t xml:space="preserve"> Part-B Section-5</w:t>
            </w:r>
          </w:p>
          <w:p w14:paraId="5419A230" w14:textId="77777777" w:rsidR="00AA6295" w:rsidRPr="00A87DC0" w:rsidRDefault="00AA6295" w:rsidP="00AA6295">
            <w:pPr>
              <w:spacing w:after="0" w:line="240" w:lineRule="auto"/>
              <w:jc w:val="both"/>
              <w:rPr>
                <w:rFonts w:ascii="Arial" w:hAnsi="Arial" w:cs="Arial"/>
                <w:lang w:val="en-IN" w:bidi="hi-IN"/>
              </w:rPr>
            </w:pPr>
          </w:p>
          <w:p w14:paraId="766FF35C"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5.2.1</w:t>
            </w:r>
          </w:p>
          <w:p w14:paraId="3FD80E27" w14:textId="77777777" w:rsidR="00AA6295" w:rsidRPr="00A87DC0" w:rsidRDefault="00AA6295" w:rsidP="00AA6295">
            <w:pPr>
              <w:spacing w:after="0" w:line="240" w:lineRule="auto"/>
              <w:jc w:val="both"/>
              <w:rPr>
                <w:rFonts w:ascii="Arial" w:hAnsi="Arial" w:cs="Arial"/>
                <w:color w:val="000000"/>
              </w:rPr>
            </w:pPr>
          </w:p>
          <w:p w14:paraId="5EA3C037"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 xml:space="preserve">Page 6,7,8 of 41 Section 5 </w:t>
            </w:r>
          </w:p>
          <w:p w14:paraId="344DC996"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273B6027" w14:textId="4B11D3D9"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Bidder can offer blade servers at Main and backup NTAMC’s and Rack servers at all RTAMC’s to meet the requirement of all servers in consultation with Employer. In general, blade server will be preferred at main and backup NTAMC to cater most of the requirement and high-end rack server swill be preferred at RTAMCs. The architecture shall be in line with latest cyber security guidelines</w:t>
            </w:r>
          </w:p>
        </w:tc>
        <w:tc>
          <w:tcPr>
            <w:tcW w:w="4026" w:type="dxa"/>
            <w:shd w:val="clear" w:color="auto" w:fill="auto"/>
          </w:tcPr>
          <w:p w14:paraId="2BE477C9" w14:textId="05F90BD2"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color w:val="000000"/>
              </w:rPr>
              <w:t>Please clarify if Bidder can propose either blade or Rack Server as per solution; since only preference is mentioned. Is the evaluation based on some quantitative points??</w:t>
            </w:r>
          </w:p>
        </w:tc>
        <w:tc>
          <w:tcPr>
            <w:tcW w:w="3685" w:type="dxa"/>
            <w:shd w:val="clear" w:color="auto" w:fill="auto"/>
          </w:tcPr>
          <w:p w14:paraId="3E471E8D"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Requirement of Blade server is deleted. (Refer Amendment No 1).</w:t>
            </w:r>
          </w:p>
          <w:p w14:paraId="76D415A9"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29B93666" w14:textId="77777777" w:rsidTr="008305F5">
        <w:trPr>
          <w:trHeight w:val="1255"/>
        </w:trPr>
        <w:tc>
          <w:tcPr>
            <w:tcW w:w="709" w:type="dxa"/>
            <w:shd w:val="clear" w:color="auto" w:fill="auto"/>
            <w:noWrap/>
          </w:tcPr>
          <w:p w14:paraId="5E125D59" w14:textId="7442C166"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19</w:t>
            </w:r>
          </w:p>
        </w:tc>
        <w:tc>
          <w:tcPr>
            <w:tcW w:w="1673" w:type="dxa"/>
            <w:shd w:val="clear" w:color="auto" w:fill="auto"/>
          </w:tcPr>
          <w:p w14:paraId="4BAE6896" w14:textId="77777777" w:rsidR="00AA6295" w:rsidRPr="00A87DC0" w:rsidRDefault="00AA6295" w:rsidP="00AA6295">
            <w:pPr>
              <w:spacing w:after="0" w:line="240" w:lineRule="auto"/>
              <w:jc w:val="both"/>
              <w:rPr>
                <w:rFonts w:ascii="Arial" w:hAnsi="Arial" w:cs="Arial"/>
                <w:lang w:val="en-IN" w:bidi="hi-IN"/>
              </w:rPr>
            </w:pPr>
            <w:proofErr w:type="spellStart"/>
            <w:r w:rsidRPr="00A87DC0">
              <w:rPr>
                <w:rFonts w:ascii="Arial" w:hAnsi="Arial" w:cs="Arial"/>
                <w:lang w:val="en-IN" w:bidi="hi-IN"/>
              </w:rPr>
              <w:t>Vol.II</w:t>
            </w:r>
            <w:proofErr w:type="spellEnd"/>
            <w:r w:rsidRPr="00A87DC0">
              <w:rPr>
                <w:rFonts w:ascii="Arial" w:hAnsi="Arial" w:cs="Arial"/>
                <w:lang w:val="en-IN" w:bidi="hi-IN"/>
              </w:rPr>
              <w:t xml:space="preserve"> Part-B Section-5</w:t>
            </w:r>
          </w:p>
          <w:p w14:paraId="7CEF2060" w14:textId="77777777" w:rsidR="00AA6295" w:rsidRPr="00A87DC0" w:rsidRDefault="00AA6295" w:rsidP="00AA6295">
            <w:pPr>
              <w:spacing w:after="0" w:line="240" w:lineRule="auto"/>
              <w:jc w:val="both"/>
              <w:rPr>
                <w:rFonts w:ascii="Arial" w:hAnsi="Arial" w:cs="Arial"/>
                <w:lang w:val="en-IN" w:bidi="hi-IN"/>
              </w:rPr>
            </w:pPr>
          </w:p>
          <w:p w14:paraId="7CB9F390"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5.2.1</w:t>
            </w:r>
          </w:p>
          <w:p w14:paraId="04C1E2B6" w14:textId="77777777" w:rsidR="00AA6295" w:rsidRPr="00A87DC0" w:rsidRDefault="00AA6295" w:rsidP="00AA6295">
            <w:pPr>
              <w:spacing w:after="0" w:line="240" w:lineRule="auto"/>
              <w:jc w:val="both"/>
              <w:rPr>
                <w:rFonts w:ascii="Arial" w:hAnsi="Arial" w:cs="Arial"/>
                <w:lang w:val="en-IN" w:bidi="hi-IN"/>
              </w:rPr>
            </w:pPr>
          </w:p>
          <w:p w14:paraId="1D231C49"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 xml:space="preserve">Page 7 of 41 </w:t>
            </w:r>
          </w:p>
          <w:p w14:paraId="0194016B"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6700F0E3" w14:textId="77777777" w:rsidR="00AA6295" w:rsidRPr="00A87DC0" w:rsidRDefault="00AA6295" w:rsidP="00AA6295">
            <w:pPr>
              <w:spacing w:after="0" w:line="240" w:lineRule="auto"/>
              <w:ind w:left="-108"/>
              <w:contextualSpacing/>
              <w:jc w:val="both"/>
              <w:rPr>
                <w:rFonts w:ascii="Arial" w:hAnsi="Arial" w:cs="Arial"/>
                <w:color w:val="000000"/>
              </w:rPr>
            </w:pPr>
            <w:r w:rsidRPr="00A87DC0">
              <w:rPr>
                <w:rFonts w:ascii="Arial" w:hAnsi="Arial" w:cs="Arial"/>
                <w:color w:val="000000"/>
              </w:rPr>
              <w:t>5.2.1. - Blade Chassis</w:t>
            </w:r>
          </w:p>
          <w:p w14:paraId="2A262289" w14:textId="77777777" w:rsidR="00AA6295" w:rsidRPr="00A87DC0" w:rsidRDefault="00AA6295" w:rsidP="00AA6295">
            <w:pPr>
              <w:spacing w:after="0" w:line="240" w:lineRule="auto"/>
              <w:ind w:left="-108"/>
              <w:contextualSpacing/>
              <w:jc w:val="both"/>
              <w:rPr>
                <w:rFonts w:ascii="Arial" w:hAnsi="Arial" w:cs="Arial"/>
                <w:color w:val="000000"/>
              </w:rPr>
            </w:pPr>
          </w:p>
          <w:p w14:paraId="2607106F" w14:textId="1407B518"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Interconnect - Chassis should support simultaneous housing of Ethernet FC, SAS, iSCSI, IB interconnect fabrics, offering hot pluggable &amp; redundancy as feature</w:t>
            </w:r>
          </w:p>
        </w:tc>
        <w:tc>
          <w:tcPr>
            <w:tcW w:w="4026" w:type="dxa"/>
            <w:shd w:val="clear" w:color="auto" w:fill="auto"/>
          </w:tcPr>
          <w:p w14:paraId="06BB0C99" w14:textId="77777777" w:rsidR="00AA6295" w:rsidRPr="00A87DC0" w:rsidRDefault="00AA6295" w:rsidP="00AA6295">
            <w:pPr>
              <w:spacing w:after="0" w:line="240" w:lineRule="auto"/>
              <w:contextualSpacing/>
              <w:jc w:val="both"/>
              <w:rPr>
                <w:rFonts w:ascii="Arial" w:hAnsi="Arial" w:cs="Arial"/>
                <w:color w:val="000000"/>
              </w:rPr>
            </w:pPr>
            <w:proofErr w:type="spellStart"/>
            <w:r w:rsidRPr="00A87DC0">
              <w:rPr>
                <w:rFonts w:ascii="Arial" w:hAnsi="Arial" w:cs="Arial"/>
                <w:color w:val="000000"/>
              </w:rPr>
              <w:t>Infiniband</w:t>
            </w:r>
            <w:proofErr w:type="spellEnd"/>
            <w:r w:rsidRPr="00A87DC0">
              <w:rPr>
                <w:rFonts w:ascii="Arial" w:hAnsi="Arial" w:cs="Arial"/>
                <w:color w:val="000000"/>
              </w:rPr>
              <w:t xml:space="preserve"> is special purpose connectivity and limited to few vendor's blade solution. </w:t>
            </w:r>
            <w:proofErr w:type="gramStart"/>
            <w:r w:rsidRPr="00A87DC0">
              <w:rPr>
                <w:rFonts w:ascii="Arial" w:hAnsi="Arial" w:cs="Arial"/>
                <w:color w:val="000000"/>
              </w:rPr>
              <w:t>Moreover</w:t>
            </w:r>
            <w:proofErr w:type="gramEnd"/>
            <w:r w:rsidRPr="00A87DC0">
              <w:rPr>
                <w:rFonts w:ascii="Arial" w:hAnsi="Arial" w:cs="Arial"/>
                <w:color w:val="000000"/>
              </w:rPr>
              <w:t xml:space="preserve"> the same is not required in the proposed requirement. We therefore request the same to be removed.</w:t>
            </w:r>
          </w:p>
          <w:p w14:paraId="50DF09DF" w14:textId="77777777" w:rsidR="00AA6295" w:rsidRPr="00A87DC0" w:rsidRDefault="00AA6295" w:rsidP="00AA6295">
            <w:pPr>
              <w:spacing w:after="0" w:line="240" w:lineRule="auto"/>
              <w:contextualSpacing/>
              <w:jc w:val="both"/>
              <w:rPr>
                <w:rFonts w:ascii="Arial" w:hAnsi="Arial" w:cs="Arial"/>
              </w:rPr>
            </w:pPr>
            <w:r w:rsidRPr="00A87DC0">
              <w:rPr>
                <w:rFonts w:ascii="Arial" w:hAnsi="Arial" w:cs="Arial"/>
                <w:b/>
                <w:bCs/>
              </w:rPr>
              <w:t>Suggestion:</w:t>
            </w:r>
            <w:r w:rsidRPr="00A87DC0">
              <w:rPr>
                <w:rFonts w:ascii="Arial" w:hAnsi="Arial" w:cs="Arial"/>
              </w:rPr>
              <w:t xml:space="preserve"> Interconnect - Chassis should support simultaneous housing of Ethernet/ FC / SAS / iSCSI interconnect fabrics, offering hot pluggable &amp; redundancy as feature as required by solution.</w:t>
            </w:r>
          </w:p>
          <w:p w14:paraId="780E2C64" w14:textId="77777777" w:rsidR="00AA6295" w:rsidRPr="00DA138C" w:rsidRDefault="00AA6295" w:rsidP="00AA6295">
            <w:pPr>
              <w:spacing w:after="0" w:line="240" w:lineRule="auto"/>
              <w:contextualSpacing/>
              <w:jc w:val="both"/>
              <w:rPr>
                <w:rFonts w:ascii="Arial" w:hAnsi="Arial" w:cs="Arial"/>
                <w:color w:val="000000"/>
                <w:sz w:val="24"/>
                <w:szCs w:val="24"/>
              </w:rPr>
            </w:pPr>
          </w:p>
        </w:tc>
        <w:tc>
          <w:tcPr>
            <w:tcW w:w="3685" w:type="dxa"/>
            <w:shd w:val="clear" w:color="auto" w:fill="auto"/>
          </w:tcPr>
          <w:p w14:paraId="178A8402"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Requirement of Blade server is deleted. (Refer Amendment No 1).</w:t>
            </w:r>
          </w:p>
          <w:p w14:paraId="52C9FB44"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5B38EE1D" w14:textId="77777777" w:rsidTr="008305F5">
        <w:trPr>
          <w:trHeight w:val="1255"/>
        </w:trPr>
        <w:tc>
          <w:tcPr>
            <w:tcW w:w="709" w:type="dxa"/>
            <w:shd w:val="clear" w:color="auto" w:fill="auto"/>
            <w:noWrap/>
          </w:tcPr>
          <w:p w14:paraId="357A1055" w14:textId="6CC1C45F"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lastRenderedPageBreak/>
              <w:t>20</w:t>
            </w:r>
          </w:p>
        </w:tc>
        <w:tc>
          <w:tcPr>
            <w:tcW w:w="1673" w:type="dxa"/>
            <w:shd w:val="clear" w:color="auto" w:fill="auto"/>
          </w:tcPr>
          <w:p w14:paraId="1B927792" w14:textId="77777777" w:rsidR="00AA6295" w:rsidRPr="00A87DC0" w:rsidRDefault="00AA6295" w:rsidP="00AA6295">
            <w:pPr>
              <w:spacing w:after="0" w:line="240" w:lineRule="auto"/>
              <w:jc w:val="both"/>
              <w:rPr>
                <w:rFonts w:ascii="Arial" w:hAnsi="Arial" w:cs="Arial"/>
                <w:lang w:val="en-IN" w:bidi="hi-IN"/>
              </w:rPr>
            </w:pPr>
            <w:proofErr w:type="spellStart"/>
            <w:r w:rsidRPr="00A87DC0">
              <w:rPr>
                <w:rFonts w:ascii="Arial" w:hAnsi="Arial" w:cs="Arial"/>
                <w:lang w:val="en-IN" w:bidi="hi-IN"/>
              </w:rPr>
              <w:t>Vol.II</w:t>
            </w:r>
            <w:proofErr w:type="spellEnd"/>
            <w:r w:rsidRPr="00A87DC0">
              <w:rPr>
                <w:rFonts w:ascii="Arial" w:hAnsi="Arial" w:cs="Arial"/>
                <w:lang w:val="en-IN" w:bidi="hi-IN"/>
              </w:rPr>
              <w:t xml:space="preserve"> Part-B Section-5</w:t>
            </w:r>
          </w:p>
          <w:p w14:paraId="5D01CD0A" w14:textId="77777777" w:rsidR="00AA6295" w:rsidRPr="00A87DC0" w:rsidRDefault="00AA6295" w:rsidP="00AA6295">
            <w:pPr>
              <w:spacing w:after="0" w:line="240" w:lineRule="auto"/>
              <w:jc w:val="both"/>
              <w:rPr>
                <w:rFonts w:ascii="Arial" w:hAnsi="Arial" w:cs="Arial"/>
                <w:lang w:val="en-IN" w:bidi="hi-IN"/>
              </w:rPr>
            </w:pPr>
          </w:p>
          <w:p w14:paraId="2923F0E5"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5.2.1</w:t>
            </w:r>
          </w:p>
          <w:p w14:paraId="62DD491F" w14:textId="77777777" w:rsidR="00AA6295" w:rsidRPr="00A87DC0" w:rsidRDefault="00AA6295" w:rsidP="00AA6295">
            <w:pPr>
              <w:spacing w:after="0" w:line="240" w:lineRule="auto"/>
              <w:jc w:val="both"/>
              <w:rPr>
                <w:rFonts w:ascii="Arial" w:hAnsi="Arial" w:cs="Arial"/>
                <w:lang w:val="en-IN" w:bidi="hi-IN"/>
              </w:rPr>
            </w:pPr>
          </w:p>
          <w:p w14:paraId="5E4B127C"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 xml:space="preserve">Page 7 of 41 </w:t>
            </w:r>
          </w:p>
          <w:p w14:paraId="26D16C0A"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0111124A" w14:textId="77777777" w:rsidR="00AA6295" w:rsidRPr="00A87DC0" w:rsidRDefault="00AA6295" w:rsidP="00AA6295">
            <w:pPr>
              <w:spacing w:after="0" w:line="240" w:lineRule="auto"/>
              <w:ind w:left="-108"/>
              <w:contextualSpacing/>
              <w:jc w:val="both"/>
              <w:rPr>
                <w:rFonts w:ascii="Arial" w:hAnsi="Arial" w:cs="Arial"/>
                <w:color w:val="000000"/>
              </w:rPr>
            </w:pPr>
            <w:r w:rsidRPr="00A87DC0">
              <w:rPr>
                <w:rFonts w:ascii="Arial" w:hAnsi="Arial" w:cs="Arial"/>
                <w:color w:val="000000"/>
              </w:rPr>
              <w:t>5.2.1. - Blade Chassis</w:t>
            </w:r>
          </w:p>
          <w:p w14:paraId="06F7624D" w14:textId="77777777" w:rsidR="00AA6295" w:rsidRPr="00A87DC0" w:rsidRDefault="00AA6295" w:rsidP="00AA6295">
            <w:pPr>
              <w:spacing w:after="0" w:line="240" w:lineRule="auto"/>
              <w:ind w:left="-108"/>
              <w:contextualSpacing/>
              <w:jc w:val="both"/>
              <w:rPr>
                <w:rFonts w:ascii="Arial" w:hAnsi="Arial" w:cs="Arial"/>
                <w:color w:val="000000"/>
              </w:rPr>
            </w:pPr>
          </w:p>
          <w:p w14:paraId="4B2A8955" w14:textId="5B82C70A"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There should be at least two number of (redundant) enabled blade SAN switches each having 20/24 ports (10/40Gbps auto negotiation) which shall connect to uplink external storage / switch and downlink to internal servers.</w:t>
            </w:r>
          </w:p>
        </w:tc>
        <w:tc>
          <w:tcPr>
            <w:tcW w:w="4026" w:type="dxa"/>
            <w:shd w:val="clear" w:color="auto" w:fill="auto"/>
          </w:tcPr>
          <w:p w14:paraId="431AB046" w14:textId="77777777" w:rsidR="00AA6295" w:rsidRPr="00A87DC0" w:rsidRDefault="00AA6295" w:rsidP="00AA6295">
            <w:pPr>
              <w:spacing w:after="0" w:line="240" w:lineRule="auto"/>
              <w:contextualSpacing/>
              <w:jc w:val="both"/>
              <w:rPr>
                <w:rFonts w:ascii="Arial" w:hAnsi="Arial" w:cs="Arial"/>
              </w:rPr>
            </w:pPr>
            <w:r w:rsidRPr="00A87DC0">
              <w:rPr>
                <w:rFonts w:ascii="Arial" w:hAnsi="Arial" w:cs="Arial"/>
                <w:b/>
                <w:bCs/>
              </w:rPr>
              <w:t xml:space="preserve">Query: </w:t>
            </w:r>
            <w:r w:rsidRPr="00A87DC0">
              <w:rPr>
                <w:rFonts w:ascii="Arial" w:hAnsi="Arial" w:cs="Arial"/>
              </w:rPr>
              <w:t xml:space="preserve">With converged network available, it is adding additional overhead to the requirement. We suggest to ask for converged network where in SAN Switches can interconnect at least 20 blade chassis reducing the number of FC switches required. </w:t>
            </w:r>
          </w:p>
          <w:p w14:paraId="39E36995" w14:textId="71E9434B"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b/>
                <w:bCs/>
              </w:rPr>
              <w:t>Suggestion:</w:t>
            </w:r>
            <w:r w:rsidRPr="00A87DC0">
              <w:rPr>
                <w:rFonts w:ascii="Arial" w:hAnsi="Arial" w:cs="Arial"/>
              </w:rPr>
              <w:t xml:space="preserve"> BLADE SERVER CONVERGED INTERCONNECT There should be at least two number of </w:t>
            </w:r>
            <w:proofErr w:type="gramStart"/>
            <w:r w:rsidRPr="00A87DC0">
              <w:rPr>
                <w:rFonts w:ascii="Arial" w:hAnsi="Arial" w:cs="Arial"/>
              </w:rPr>
              <w:t>blade</w:t>
            </w:r>
            <w:proofErr w:type="gramEnd"/>
            <w:r w:rsidRPr="00A87DC0">
              <w:rPr>
                <w:rFonts w:ascii="Arial" w:hAnsi="Arial" w:cs="Arial"/>
              </w:rPr>
              <w:t xml:space="preserve"> Converged switches / Interconnect each having 200GbE downlink and uplink ports, Switches should provide connectivity to external LAN on 6 x 10GbE Ethernet and SAN on 4 x 32 Gbps FC ports along with SFP modules per switch.</w:t>
            </w:r>
          </w:p>
        </w:tc>
        <w:tc>
          <w:tcPr>
            <w:tcW w:w="3685" w:type="dxa"/>
            <w:shd w:val="clear" w:color="auto" w:fill="auto"/>
          </w:tcPr>
          <w:p w14:paraId="1CC79A98"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Requirement of Blade server is deleted. (Refer Amendment No 1).</w:t>
            </w:r>
          </w:p>
          <w:p w14:paraId="64563B97"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2D927E00" w14:textId="77777777" w:rsidTr="008305F5">
        <w:trPr>
          <w:trHeight w:val="1255"/>
        </w:trPr>
        <w:tc>
          <w:tcPr>
            <w:tcW w:w="709" w:type="dxa"/>
            <w:shd w:val="clear" w:color="auto" w:fill="auto"/>
            <w:noWrap/>
          </w:tcPr>
          <w:p w14:paraId="7184C3BD" w14:textId="21089574"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21</w:t>
            </w:r>
          </w:p>
        </w:tc>
        <w:tc>
          <w:tcPr>
            <w:tcW w:w="1673" w:type="dxa"/>
            <w:shd w:val="clear" w:color="auto" w:fill="auto"/>
          </w:tcPr>
          <w:p w14:paraId="1A7ECD13" w14:textId="77777777" w:rsidR="00AA6295" w:rsidRPr="00A87DC0" w:rsidRDefault="00AA6295" w:rsidP="00AA6295">
            <w:pPr>
              <w:spacing w:after="0" w:line="240" w:lineRule="auto"/>
              <w:jc w:val="both"/>
              <w:rPr>
                <w:rFonts w:ascii="Arial" w:hAnsi="Arial" w:cs="Arial"/>
                <w:lang w:val="en-IN" w:bidi="hi-IN"/>
              </w:rPr>
            </w:pPr>
            <w:proofErr w:type="spellStart"/>
            <w:r w:rsidRPr="00A87DC0">
              <w:rPr>
                <w:rFonts w:ascii="Arial" w:hAnsi="Arial" w:cs="Arial"/>
                <w:lang w:val="en-IN" w:bidi="hi-IN"/>
              </w:rPr>
              <w:t>Vol.II</w:t>
            </w:r>
            <w:proofErr w:type="spellEnd"/>
            <w:r w:rsidRPr="00A87DC0">
              <w:rPr>
                <w:rFonts w:ascii="Arial" w:hAnsi="Arial" w:cs="Arial"/>
                <w:lang w:val="en-IN" w:bidi="hi-IN"/>
              </w:rPr>
              <w:t xml:space="preserve"> Part-B Section-5</w:t>
            </w:r>
          </w:p>
          <w:p w14:paraId="0D8E145E" w14:textId="77777777" w:rsidR="00AA6295" w:rsidRPr="00A87DC0" w:rsidRDefault="00AA6295" w:rsidP="00AA6295">
            <w:pPr>
              <w:spacing w:after="0" w:line="240" w:lineRule="auto"/>
              <w:jc w:val="both"/>
              <w:rPr>
                <w:rFonts w:ascii="Arial" w:hAnsi="Arial" w:cs="Arial"/>
                <w:lang w:val="en-IN" w:bidi="hi-IN"/>
              </w:rPr>
            </w:pPr>
          </w:p>
          <w:p w14:paraId="1EB0120C"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5.2.1</w:t>
            </w:r>
          </w:p>
          <w:p w14:paraId="63B11D2A" w14:textId="77777777" w:rsidR="00AA6295" w:rsidRPr="00A87DC0" w:rsidRDefault="00AA6295" w:rsidP="00AA6295">
            <w:pPr>
              <w:spacing w:after="0" w:line="240" w:lineRule="auto"/>
              <w:jc w:val="both"/>
              <w:rPr>
                <w:rFonts w:ascii="Arial" w:hAnsi="Arial" w:cs="Arial"/>
                <w:lang w:val="en-IN" w:bidi="hi-IN"/>
              </w:rPr>
            </w:pPr>
          </w:p>
          <w:p w14:paraId="1CB8C70D"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 xml:space="preserve">Page 8 of 41 </w:t>
            </w:r>
          </w:p>
          <w:p w14:paraId="0D562179"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3C4EE384" w14:textId="77B8FBAF"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Processor - It should have minimum two nos. of x86 64-bit family minimum 2.30GHz or higher Each processor should have minimum 28 core Each processor should have minimum 55 MB Cache Each processor should have minimum 8GT/s QPI Each processor should have feature of hyper threading enabled</w:t>
            </w:r>
          </w:p>
        </w:tc>
        <w:tc>
          <w:tcPr>
            <w:tcW w:w="4026" w:type="dxa"/>
            <w:shd w:val="clear" w:color="auto" w:fill="auto"/>
          </w:tcPr>
          <w:p w14:paraId="0E9C7119" w14:textId="77777777" w:rsidR="00AA6295" w:rsidRPr="00A87DC0" w:rsidRDefault="00AA6295" w:rsidP="00AA6295">
            <w:pPr>
              <w:spacing w:after="0" w:line="240" w:lineRule="auto"/>
              <w:jc w:val="both"/>
              <w:rPr>
                <w:rFonts w:ascii="Arial" w:hAnsi="Arial" w:cs="Arial"/>
              </w:rPr>
            </w:pPr>
            <w:r w:rsidRPr="00A87DC0">
              <w:rPr>
                <w:rFonts w:ascii="Arial" w:hAnsi="Arial" w:cs="Arial"/>
                <w:b/>
                <w:bCs/>
              </w:rPr>
              <w:t xml:space="preserve">Query: </w:t>
            </w:r>
            <w:r w:rsidRPr="00A87DC0">
              <w:rPr>
                <w:rFonts w:ascii="Arial" w:hAnsi="Arial" w:cs="Arial"/>
              </w:rPr>
              <w:t xml:space="preserve">There is no processor available at 28 core and 2.3 </w:t>
            </w:r>
            <w:proofErr w:type="spellStart"/>
            <w:r w:rsidRPr="00A87DC0">
              <w:rPr>
                <w:rFonts w:ascii="Arial" w:hAnsi="Arial" w:cs="Arial"/>
              </w:rPr>
              <w:t>Ghz</w:t>
            </w:r>
            <w:proofErr w:type="spellEnd"/>
            <w:r w:rsidRPr="00A87DC0">
              <w:rPr>
                <w:rFonts w:ascii="Arial" w:hAnsi="Arial" w:cs="Arial"/>
              </w:rPr>
              <w:t xml:space="preserve"> or higher base frequency with 55MB Cache in 3rd generation or latest generation processor.</w:t>
            </w:r>
          </w:p>
          <w:p w14:paraId="397B2083" w14:textId="22AB7DC3"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b/>
                <w:bCs/>
              </w:rPr>
              <w:t>Suggestion:</w:t>
            </w:r>
            <w:r w:rsidRPr="00A87DC0">
              <w:rPr>
                <w:rFonts w:ascii="Arial" w:hAnsi="Arial" w:cs="Arial"/>
              </w:rPr>
              <w:t xml:space="preserve"> We request the clause to be changed to: It should have minimum two nos. of x86 64-bit family minimum 2.30GHz or higher Each processor should have minimum 28 core Each processor should have minimum 42 MB Cache. Each processor should have minimum 11GT/s UPI Each processor should have feature of hyper threading enabled</w:t>
            </w:r>
          </w:p>
        </w:tc>
        <w:tc>
          <w:tcPr>
            <w:tcW w:w="3685" w:type="dxa"/>
            <w:shd w:val="clear" w:color="auto" w:fill="auto"/>
          </w:tcPr>
          <w:p w14:paraId="280465BA"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Requirement of Blade server is deleted. (Refer Amendment No 1).</w:t>
            </w:r>
          </w:p>
          <w:p w14:paraId="439B0819"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296B9896" w14:textId="77777777" w:rsidTr="008305F5">
        <w:trPr>
          <w:trHeight w:val="1255"/>
        </w:trPr>
        <w:tc>
          <w:tcPr>
            <w:tcW w:w="709" w:type="dxa"/>
            <w:shd w:val="clear" w:color="auto" w:fill="auto"/>
            <w:noWrap/>
          </w:tcPr>
          <w:p w14:paraId="725424E1" w14:textId="64605843"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lastRenderedPageBreak/>
              <w:t>22</w:t>
            </w:r>
          </w:p>
        </w:tc>
        <w:tc>
          <w:tcPr>
            <w:tcW w:w="1673" w:type="dxa"/>
            <w:shd w:val="clear" w:color="auto" w:fill="auto"/>
          </w:tcPr>
          <w:p w14:paraId="06E3EC88"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 xml:space="preserve">Appendix-P, </w:t>
            </w:r>
            <w:proofErr w:type="spellStart"/>
            <w:r w:rsidRPr="00A87DC0">
              <w:rPr>
                <w:rFonts w:ascii="Arial" w:hAnsi="Arial" w:cs="Arial"/>
                <w:lang w:val="en-IN" w:bidi="hi-IN"/>
              </w:rPr>
              <w:t>Vol.II</w:t>
            </w:r>
            <w:proofErr w:type="spellEnd"/>
            <w:r w:rsidRPr="00A87DC0">
              <w:rPr>
                <w:rFonts w:ascii="Arial" w:hAnsi="Arial" w:cs="Arial"/>
                <w:lang w:val="en-IN" w:bidi="hi-IN"/>
              </w:rPr>
              <w:t xml:space="preserve"> Part-B </w:t>
            </w:r>
          </w:p>
          <w:p w14:paraId="70F5CA96" w14:textId="77777777" w:rsidR="00AA6295" w:rsidRPr="00A87DC0" w:rsidRDefault="00AA6295" w:rsidP="00AA6295">
            <w:pPr>
              <w:spacing w:after="0" w:line="240" w:lineRule="auto"/>
              <w:jc w:val="both"/>
              <w:rPr>
                <w:rFonts w:ascii="Arial" w:hAnsi="Arial" w:cs="Arial"/>
                <w:lang w:val="en-IN" w:bidi="hi-IN"/>
              </w:rPr>
            </w:pPr>
          </w:p>
          <w:p w14:paraId="2069CAA4"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 xml:space="preserve">13 &amp; 14 </w:t>
            </w:r>
          </w:p>
          <w:p w14:paraId="158FA9A8" w14:textId="77777777" w:rsidR="00AA6295" w:rsidRPr="00A87DC0" w:rsidRDefault="00AA6295" w:rsidP="00AA6295">
            <w:pPr>
              <w:spacing w:after="0" w:line="240" w:lineRule="auto"/>
              <w:jc w:val="both"/>
              <w:rPr>
                <w:rFonts w:ascii="Arial" w:hAnsi="Arial" w:cs="Arial"/>
                <w:lang w:val="en-IN" w:bidi="hi-IN"/>
              </w:rPr>
            </w:pPr>
          </w:p>
          <w:p w14:paraId="436C4EB9" w14:textId="77777777" w:rsidR="00AA6295" w:rsidRPr="00A87DC0" w:rsidRDefault="00AA6295" w:rsidP="00AA6295">
            <w:pPr>
              <w:spacing w:after="0" w:line="240" w:lineRule="auto"/>
              <w:jc w:val="both"/>
              <w:rPr>
                <w:rFonts w:ascii="Arial" w:hAnsi="Arial" w:cs="Arial"/>
                <w:lang w:val="en-IN" w:bidi="hi-IN"/>
              </w:rPr>
            </w:pPr>
            <w:r w:rsidRPr="00A87DC0">
              <w:rPr>
                <w:rFonts w:ascii="Arial" w:hAnsi="Arial" w:cs="Arial"/>
                <w:lang w:val="en-IN" w:bidi="hi-IN"/>
              </w:rPr>
              <w:t xml:space="preserve">Page 1 of 27 </w:t>
            </w:r>
          </w:p>
          <w:p w14:paraId="2117C8B9"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2D14EDFE" w14:textId="77777777" w:rsidR="00AA6295" w:rsidRPr="00A87DC0" w:rsidRDefault="00AA6295" w:rsidP="00AA6295">
            <w:pPr>
              <w:spacing w:after="0" w:line="240" w:lineRule="auto"/>
              <w:ind w:left="-108"/>
              <w:contextualSpacing/>
              <w:jc w:val="both"/>
              <w:rPr>
                <w:rFonts w:ascii="Arial" w:hAnsi="Arial" w:cs="Arial"/>
                <w:color w:val="000000"/>
              </w:rPr>
            </w:pPr>
            <w:r w:rsidRPr="00A87DC0">
              <w:rPr>
                <w:rFonts w:ascii="Arial" w:hAnsi="Arial" w:cs="Arial"/>
                <w:color w:val="000000"/>
              </w:rPr>
              <w:t>Application / communication and other servers - point 13 and 14</w:t>
            </w:r>
          </w:p>
          <w:p w14:paraId="16FAFA80" w14:textId="77777777" w:rsidR="00AA6295" w:rsidRPr="00A87DC0" w:rsidRDefault="00AA6295" w:rsidP="00AA6295">
            <w:pPr>
              <w:spacing w:after="0" w:line="240" w:lineRule="auto"/>
              <w:ind w:left="-108"/>
              <w:contextualSpacing/>
              <w:jc w:val="both"/>
              <w:rPr>
                <w:rFonts w:ascii="Arial" w:hAnsi="Arial" w:cs="Arial"/>
                <w:color w:val="000000"/>
              </w:rPr>
            </w:pPr>
          </w:p>
          <w:p w14:paraId="3568B015" w14:textId="77777777" w:rsidR="00AA6295" w:rsidRPr="00A87DC0" w:rsidRDefault="00AA6295" w:rsidP="00AA6295">
            <w:pPr>
              <w:spacing w:after="0" w:line="240" w:lineRule="auto"/>
              <w:ind w:left="-108"/>
              <w:contextualSpacing/>
              <w:jc w:val="both"/>
              <w:rPr>
                <w:rFonts w:ascii="Arial" w:hAnsi="Arial" w:cs="Arial"/>
                <w:color w:val="000000"/>
              </w:rPr>
            </w:pPr>
            <w:r w:rsidRPr="00A87DC0">
              <w:rPr>
                <w:rFonts w:ascii="Arial" w:hAnsi="Arial" w:cs="Arial"/>
                <w:color w:val="000000"/>
              </w:rPr>
              <w:t xml:space="preserve">13. Type of Machine Virtual/Physical                </w:t>
            </w:r>
          </w:p>
          <w:p w14:paraId="287C13C9" w14:textId="0C37D638"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14. Hardware Mounting Rack mountable / Blade Server</w:t>
            </w:r>
          </w:p>
        </w:tc>
        <w:tc>
          <w:tcPr>
            <w:tcW w:w="4026" w:type="dxa"/>
            <w:shd w:val="clear" w:color="auto" w:fill="auto"/>
          </w:tcPr>
          <w:p w14:paraId="5521EBD9" w14:textId="77777777" w:rsidR="00AA6295" w:rsidRPr="00A87DC0" w:rsidRDefault="00AA6295" w:rsidP="00AA6295">
            <w:pPr>
              <w:spacing w:after="0" w:line="240" w:lineRule="auto"/>
              <w:jc w:val="both"/>
              <w:rPr>
                <w:rFonts w:ascii="Arial" w:hAnsi="Arial" w:cs="Arial"/>
              </w:rPr>
            </w:pPr>
            <w:r w:rsidRPr="00A87DC0">
              <w:rPr>
                <w:rFonts w:ascii="Arial" w:hAnsi="Arial" w:cs="Arial"/>
              </w:rPr>
              <w:t xml:space="preserve">Does this </w:t>
            </w:r>
            <w:proofErr w:type="gramStart"/>
            <w:r w:rsidRPr="00A87DC0">
              <w:rPr>
                <w:rFonts w:ascii="Arial" w:hAnsi="Arial" w:cs="Arial"/>
              </w:rPr>
              <w:t>means</w:t>
            </w:r>
            <w:proofErr w:type="gramEnd"/>
            <w:r w:rsidRPr="00A87DC0">
              <w:rPr>
                <w:rFonts w:ascii="Arial" w:hAnsi="Arial" w:cs="Arial"/>
              </w:rPr>
              <w:t xml:space="preserve"> we can provide Virtual Machine or physical machines meeting the requirement and also provide Rack or blade servers as per our solution for all sites.</w:t>
            </w:r>
          </w:p>
          <w:p w14:paraId="1161C4F1" w14:textId="77777777" w:rsidR="00AA6295" w:rsidRPr="00A87DC0" w:rsidRDefault="00AA6295" w:rsidP="00AA6295">
            <w:pPr>
              <w:spacing w:after="0" w:line="240" w:lineRule="auto"/>
              <w:jc w:val="both"/>
              <w:rPr>
                <w:rFonts w:ascii="Arial" w:hAnsi="Arial" w:cs="Arial"/>
              </w:rPr>
            </w:pPr>
          </w:p>
          <w:p w14:paraId="3B0FD0CC" w14:textId="6ECD149C"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rPr>
              <w:t>Please clarify and also confirm if the qty mentioned in Appendix G is also for virtual/ Physical servers</w:t>
            </w:r>
          </w:p>
        </w:tc>
        <w:tc>
          <w:tcPr>
            <w:tcW w:w="3685" w:type="dxa"/>
            <w:shd w:val="clear" w:color="auto" w:fill="auto"/>
          </w:tcPr>
          <w:p w14:paraId="4C9C9451"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Bidder to comply TS.</w:t>
            </w:r>
          </w:p>
          <w:p w14:paraId="2DF2B3C7" w14:textId="77777777" w:rsidR="00AA6295" w:rsidRPr="00A87DC0" w:rsidRDefault="00AA6295" w:rsidP="00AA6295">
            <w:pPr>
              <w:spacing w:after="0" w:line="240" w:lineRule="auto"/>
              <w:jc w:val="both"/>
              <w:rPr>
                <w:rFonts w:ascii="Arial" w:hAnsi="Arial" w:cs="Arial"/>
                <w:color w:val="000000"/>
              </w:rPr>
            </w:pPr>
          </w:p>
          <w:p w14:paraId="52E7B6A7"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Requirement of Blade server is deleted. (Refer Amendment No 1).</w:t>
            </w:r>
          </w:p>
          <w:p w14:paraId="1E570AF3" w14:textId="77777777" w:rsidR="00AA6295" w:rsidRPr="00A87DC0" w:rsidRDefault="00AA6295" w:rsidP="00AA6295">
            <w:pPr>
              <w:spacing w:after="0" w:line="240" w:lineRule="auto"/>
              <w:jc w:val="both"/>
              <w:rPr>
                <w:rFonts w:ascii="Arial" w:hAnsi="Arial" w:cs="Arial"/>
                <w:color w:val="000000"/>
              </w:rPr>
            </w:pPr>
          </w:p>
          <w:p w14:paraId="0C4BBD6F" w14:textId="77777777" w:rsidR="00AA6295" w:rsidRPr="00A87DC0" w:rsidRDefault="00AA6295" w:rsidP="00AA6295">
            <w:pPr>
              <w:spacing w:after="0" w:line="240" w:lineRule="auto"/>
              <w:jc w:val="both"/>
              <w:rPr>
                <w:rFonts w:ascii="Arial" w:hAnsi="Arial" w:cs="Arial"/>
                <w:color w:val="000000"/>
              </w:rPr>
            </w:pPr>
          </w:p>
          <w:p w14:paraId="68CA0696" w14:textId="50AF04CB"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color w:val="000000"/>
              </w:rPr>
              <w:t>Quantity mentioned in Appendix-G is for physical servers.</w:t>
            </w:r>
          </w:p>
        </w:tc>
      </w:tr>
      <w:tr w:rsidR="00AA6295" w:rsidRPr="008368E3" w14:paraId="78B33FDD" w14:textId="77777777" w:rsidTr="008305F5">
        <w:trPr>
          <w:trHeight w:val="1255"/>
        </w:trPr>
        <w:tc>
          <w:tcPr>
            <w:tcW w:w="709" w:type="dxa"/>
            <w:shd w:val="clear" w:color="auto" w:fill="auto"/>
            <w:noWrap/>
          </w:tcPr>
          <w:p w14:paraId="4E73C06B" w14:textId="2A8547FC"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23</w:t>
            </w:r>
          </w:p>
        </w:tc>
        <w:tc>
          <w:tcPr>
            <w:tcW w:w="1673" w:type="dxa"/>
            <w:shd w:val="clear" w:color="auto" w:fill="auto"/>
          </w:tcPr>
          <w:p w14:paraId="734C0C15" w14:textId="77777777" w:rsidR="00AA6295" w:rsidRPr="00A87DC0" w:rsidRDefault="00AA6295" w:rsidP="00AA6295">
            <w:pPr>
              <w:jc w:val="both"/>
              <w:rPr>
                <w:rFonts w:ascii="Arial" w:hAnsi="Arial" w:cs="Arial"/>
                <w:color w:val="000000"/>
              </w:rPr>
            </w:pPr>
            <w:r w:rsidRPr="00A87DC0">
              <w:rPr>
                <w:rFonts w:ascii="Arial" w:hAnsi="Arial" w:cs="Arial"/>
                <w:color w:val="000000"/>
              </w:rPr>
              <w:t>General Point</w:t>
            </w:r>
          </w:p>
          <w:p w14:paraId="49A9B78A"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0EF30DD7" w14:textId="77777777" w:rsidR="00AA6295" w:rsidRPr="00DA138C" w:rsidRDefault="00AA6295" w:rsidP="00AA6295">
            <w:pPr>
              <w:pStyle w:val="ListParagraph"/>
              <w:spacing w:after="0" w:line="240" w:lineRule="auto"/>
              <w:ind w:left="5"/>
              <w:rPr>
                <w:rFonts w:ascii="Arial" w:hAnsi="Arial" w:cs="Arial"/>
                <w:color w:val="000000"/>
                <w:sz w:val="24"/>
                <w:szCs w:val="24"/>
              </w:rPr>
            </w:pPr>
          </w:p>
        </w:tc>
        <w:tc>
          <w:tcPr>
            <w:tcW w:w="4026" w:type="dxa"/>
            <w:shd w:val="clear" w:color="auto" w:fill="auto"/>
          </w:tcPr>
          <w:p w14:paraId="1D66A961" w14:textId="47786DD3"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rPr>
              <w:t>Please mention 3rd generation or latest generation processor to be proposed by bidder.</w:t>
            </w:r>
          </w:p>
        </w:tc>
        <w:tc>
          <w:tcPr>
            <w:tcW w:w="3685" w:type="dxa"/>
            <w:shd w:val="clear" w:color="auto" w:fill="auto"/>
          </w:tcPr>
          <w:p w14:paraId="067CB187" w14:textId="721A1C94"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color w:val="000000"/>
              </w:rPr>
              <w:t xml:space="preserve">Bidder to comply </w:t>
            </w:r>
            <w:proofErr w:type="gramStart"/>
            <w:r w:rsidRPr="00A87DC0">
              <w:rPr>
                <w:rFonts w:ascii="Arial" w:hAnsi="Arial" w:cs="Arial"/>
                <w:color w:val="000000"/>
              </w:rPr>
              <w:t>T.S</w:t>
            </w:r>
            <w:proofErr w:type="gramEnd"/>
          </w:p>
        </w:tc>
      </w:tr>
      <w:tr w:rsidR="00AA6295" w:rsidRPr="008368E3" w14:paraId="75C1E90C" w14:textId="77777777" w:rsidTr="008305F5">
        <w:trPr>
          <w:trHeight w:val="1255"/>
        </w:trPr>
        <w:tc>
          <w:tcPr>
            <w:tcW w:w="709" w:type="dxa"/>
            <w:shd w:val="clear" w:color="auto" w:fill="auto"/>
            <w:noWrap/>
          </w:tcPr>
          <w:p w14:paraId="607C7131" w14:textId="6A5A9CB4"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24</w:t>
            </w:r>
          </w:p>
        </w:tc>
        <w:tc>
          <w:tcPr>
            <w:tcW w:w="1673" w:type="dxa"/>
            <w:shd w:val="clear" w:color="auto" w:fill="auto"/>
          </w:tcPr>
          <w:p w14:paraId="6EED86C5" w14:textId="77777777" w:rsidR="00AA6295" w:rsidRPr="00A87DC0" w:rsidRDefault="00AA6295" w:rsidP="00AA6295">
            <w:pPr>
              <w:jc w:val="both"/>
              <w:rPr>
                <w:rFonts w:ascii="Arial" w:hAnsi="Arial" w:cs="Arial"/>
                <w:color w:val="000000"/>
              </w:rPr>
            </w:pPr>
            <w:proofErr w:type="spellStart"/>
            <w:r w:rsidRPr="00A87DC0">
              <w:rPr>
                <w:rFonts w:ascii="Arial" w:hAnsi="Arial" w:cs="Arial"/>
                <w:lang w:val="en-IN" w:bidi="hi-IN"/>
              </w:rPr>
              <w:t>Vol.II</w:t>
            </w:r>
            <w:proofErr w:type="spellEnd"/>
            <w:r w:rsidRPr="00A87DC0">
              <w:rPr>
                <w:rFonts w:ascii="Arial" w:hAnsi="Arial" w:cs="Arial"/>
                <w:lang w:val="en-IN" w:bidi="hi-IN"/>
              </w:rPr>
              <w:t xml:space="preserve"> Part-B Section-5</w:t>
            </w:r>
            <w:r w:rsidRPr="00A87DC0">
              <w:rPr>
                <w:rFonts w:ascii="Arial" w:hAnsi="Arial" w:cs="Arial"/>
                <w:color w:val="000000"/>
              </w:rPr>
              <w:t xml:space="preserve"> </w:t>
            </w:r>
          </w:p>
          <w:p w14:paraId="210F47DC" w14:textId="295820E3"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lang w:val="en-IN" w:bidi="hi-IN"/>
              </w:rPr>
              <w:t>Page 09 of 41</w:t>
            </w:r>
          </w:p>
        </w:tc>
        <w:tc>
          <w:tcPr>
            <w:tcW w:w="5500" w:type="dxa"/>
            <w:shd w:val="clear" w:color="auto" w:fill="auto"/>
          </w:tcPr>
          <w:p w14:paraId="34F27EE7" w14:textId="77777777" w:rsidR="00AA6295" w:rsidRPr="00A87DC0" w:rsidRDefault="00AA6295" w:rsidP="00AA6295">
            <w:pPr>
              <w:spacing w:after="0" w:line="240" w:lineRule="auto"/>
              <w:ind w:left="-108"/>
              <w:contextualSpacing/>
              <w:jc w:val="both"/>
              <w:rPr>
                <w:rFonts w:ascii="Arial" w:hAnsi="Arial" w:cs="Arial"/>
                <w:color w:val="000000"/>
              </w:rPr>
            </w:pPr>
            <w:r w:rsidRPr="00A87DC0">
              <w:rPr>
                <w:rFonts w:ascii="Arial" w:hAnsi="Arial" w:cs="Arial"/>
                <w:color w:val="000000"/>
              </w:rPr>
              <w:t>Industry Standard Compliance.</w:t>
            </w:r>
          </w:p>
          <w:p w14:paraId="55FB46F9" w14:textId="77777777" w:rsidR="00AA6295" w:rsidRPr="00A87DC0" w:rsidRDefault="00AA6295" w:rsidP="00AA6295">
            <w:pPr>
              <w:spacing w:after="0" w:line="240" w:lineRule="auto"/>
              <w:ind w:left="-108"/>
              <w:contextualSpacing/>
              <w:jc w:val="both"/>
              <w:rPr>
                <w:rFonts w:ascii="Arial" w:hAnsi="Arial" w:cs="Arial"/>
                <w:color w:val="000000"/>
              </w:rPr>
            </w:pPr>
          </w:p>
          <w:p w14:paraId="62447B57" w14:textId="23DE9D3E"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color w:val="000000"/>
              </w:rPr>
              <w:t xml:space="preserve">It should have ACPI 2.06.3 </w:t>
            </w:r>
          </w:p>
        </w:tc>
        <w:tc>
          <w:tcPr>
            <w:tcW w:w="4026" w:type="dxa"/>
            <w:shd w:val="clear" w:color="auto" w:fill="auto"/>
          </w:tcPr>
          <w:p w14:paraId="783CB030" w14:textId="2E4324BF"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rPr>
              <w:t>Change this to ACPI Specification v2.0c or above</w:t>
            </w:r>
          </w:p>
        </w:tc>
        <w:tc>
          <w:tcPr>
            <w:tcW w:w="3685" w:type="dxa"/>
            <w:shd w:val="clear" w:color="auto" w:fill="auto"/>
          </w:tcPr>
          <w:p w14:paraId="60E58954"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Requirement of Blade server is deleted. (Refer Amendment No 1).</w:t>
            </w:r>
          </w:p>
          <w:p w14:paraId="4B401DBE"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52E0521B" w14:textId="77777777" w:rsidTr="008305F5">
        <w:trPr>
          <w:trHeight w:val="1255"/>
        </w:trPr>
        <w:tc>
          <w:tcPr>
            <w:tcW w:w="709" w:type="dxa"/>
            <w:shd w:val="clear" w:color="auto" w:fill="auto"/>
            <w:noWrap/>
          </w:tcPr>
          <w:p w14:paraId="2FBEBA9F" w14:textId="4ACD39E9"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25</w:t>
            </w:r>
          </w:p>
        </w:tc>
        <w:tc>
          <w:tcPr>
            <w:tcW w:w="1673" w:type="dxa"/>
            <w:shd w:val="clear" w:color="auto" w:fill="auto"/>
          </w:tcPr>
          <w:p w14:paraId="7D4CBF18" w14:textId="77777777" w:rsidR="00AA6295" w:rsidRPr="00A87DC0" w:rsidRDefault="00AA6295" w:rsidP="00AA6295">
            <w:pPr>
              <w:jc w:val="both"/>
              <w:rPr>
                <w:rFonts w:ascii="Arial" w:hAnsi="Arial" w:cs="Arial"/>
                <w:color w:val="000000"/>
              </w:rPr>
            </w:pPr>
            <w:proofErr w:type="spellStart"/>
            <w:r w:rsidRPr="00A87DC0">
              <w:rPr>
                <w:rFonts w:ascii="Arial" w:hAnsi="Arial" w:cs="Arial"/>
                <w:lang w:val="en-IN" w:bidi="hi-IN"/>
              </w:rPr>
              <w:t>Vol.II</w:t>
            </w:r>
            <w:proofErr w:type="spellEnd"/>
            <w:r w:rsidRPr="00A87DC0">
              <w:rPr>
                <w:rFonts w:ascii="Arial" w:hAnsi="Arial" w:cs="Arial"/>
                <w:lang w:val="en-IN" w:bidi="hi-IN"/>
              </w:rPr>
              <w:t xml:space="preserve"> Part-B Section-5</w:t>
            </w:r>
            <w:r w:rsidRPr="00A87DC0">
              <w:rPr>
                <w:rFonts w:ascii="Arial" w:hAnsi="Arial" w:cs="Arial"/>
                <w:color w:val="000000"/>
              </w:rPr>
              <w:t xml:space="preserve"> </w:t>
            </w:r>
          </w:p>
          <w:p w14:paraId="430A3BB4" w14:textId="044C0331" w:rsidR="00AA6295" w:rsidRPr="00DA138C" w:rsidRDefault="00AA6295" w:rsidP="00AA6295">
            <w:pPr>
              <w:spacing w:after="0" w:line="240" w:lineRule="auto"/>
              <w:jc w:val="both"/>
              <w:rPr>
                <w:rFonts w:ascii="Arial" w:hAnsi="Arial" w:cs="Arial"/>
                <w:color w:val="000000"/>
                <w:sz w:val="24"/>
                <w:szCs w:val="24"/>
              </w:rPr>
            </w:pPr>
            <w:r w:rsidRPr="00A87DC0">
              <w:rPr>
                <w:rFonts w:ascii="Arial" w:hAnsi="Arial" w:cs="Arial"/>
                <w:lang w:val="en-IN" w:bidi="hi-IN"/>
              </w:rPr>
              <w:t>Page 09 of 41</w:t>
            </w:r>
          </w:p>
        </w:tc>
        <w:tc>
          <w:tcPr>
            <w:tcW w:w="5500" w:type="dxa"/>
            <w:shd w:val="clear" w:color="auto" w:fill="auto"/>
          </w:tcPr>
          <w:p w14:paraId="732331DC" w14:textId="77777777" w:rsidR="00AA6295" w:rsidRPr="00A87DC0" w:rsidRDefault="00AA6295" w:rsidP="00AA6295">
            <w:pPr>
              <w:spacing w:after="0" w:line="240" w:lineRule="auto"/>
              <w:ind w:left="-108"/>
              <w:contextualSpacing/>
              <w:jc w:val="both"/>
              <w:rPr>
                <w:rFonts w:ascii="Arial" w:hAnsi="Arial" w:cs="Arial"/>
                <w:color w:val="000000"/>
              </w:rPr>
            </w:pPr>
            <w:r w:rsidRPr="00A87DC0">
              <w:rPr>
                <w:rFonts w:ascii="Arial" w:hAnsi="Arial" w:cs="Arial"/>
                <w:color w:val="000000"/>
              </w:rPr>
              <w:t>Industry Standard Compliance.</w:t>
            </w:r>
          </w:p>
          <w:p w14:paraId="283CB491" w14:textId="77777777" w:rsidR="00AA6295" w:rsidRPr="00A87DC0" w:rsidRDefault="00AA6295" w:rsidP="00AA6295">
            <w:pPr>
              <w:spacing w:after="0" w:line="240" w:lineRule="auto"/>
              <w:ind w:left="-108"/>
              <w:contextualSpacing/>
              <w:jc w:val="both"/>
              <w:rPr>
                <w:rFonts w:ascii="Arial" w:hAnsi="Arial" w:cs="Arial"/>
                <w:color w:val="000000"/>
              </w:rPr>
            </w:pPr>
          </w:p>
          <w:p w14:paraId="7AA14F57" w14:textId="3BE7EB07" w:rsidR="00AA6295" w:rsidRPr="00DA138C" w:rsidRDefault="00AA6295" w:rsidP="00AA6295">
            <w:pPr>
              <w:pStyle w:val="ListParagraph"/>
              <w:spacing w:after="0" w:line="240" w:lineRule="auto"/>
              <w:ind w:left="5"/>
              <w:rPr>
                <w:rFonts w:ascii="Arial" w:hAnsi="Arial" w:cs="Arial"/>
                <w:color w:val="000000"/>
                <w:sz w:val="24"/>
                <w:szCs w:val="24"/>
              </w:rPr>
            </w:pPr>
            <w:r w:rsidRPr="00A87DC0">
              <w:rPr>
                <w:rFonts w:ascii="Arial" w:hAnsi="Arial" w:cs="Arial"/>
                <w:lang w:val="en-IN" w:bidi="hi-IN"/>
              </w:rPr>
              <w:t>It should have PCIE 34.0</w:t>
            </w:r>
          </w:p>
        </w:tc>
        <w:tc>
          <w:tcPr>
            <w:tcW w:w="4026" w:type="dxa"/>
            <w:shd w:val="clear" w:color="auto" w:fill="auto"/>
          </w:tcPr>
          <w:p w14:paraId="4B3048E7" w14:textId="77777777" w:rsidR="00AA6295" w:rsidRDefault="00AA6295" w:rsidP="00AA6295">
            <w:pPr>
              <w:spacing w:after="0" w:line="240" w:lineRule="auto"/>
              <w:jc w:val="both"/>
              <w:rPr>
                <w:rFonts w:ascii="Arial" w:hAnsi="Arial" w:cs="Arial"/>
              </w:rPr>
            </w:pPr>
            <w:r w:rsidRPr="00A87DC0">
              <w:rPr>
                <w:rFonts w:ascii="Arial" w:hAnsi="Arial" w:cs="Arial"/>
              </w:rPr>
              <w:t>This seems typo error.</w:t>
            </w:r>
          </w:p>
          <w:p w14:paraId="1669AC33" w14:textId="77777777" w:rsidR="00AA6295" w:rsidRDefault="00AA6295" w:rsidP="00AA6295">
            <w:pPr>
              <w:spacing w:after="0" w:line="240" w:lineRule="auto"/>
              <w:jc w:val="both"/>
              <w:rPr>
                <w:rFonts w:ascii="Arial" w:hAnsi="Arial" w:cs="Arial"/>
              </w:rPr>
            </w:pPr>
          </w:p>
          <w:p w14:paraId="196DAC7A" w14:textId="6EFFD1AE"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rPr>
              <w:t>It should have PCIE 3.0 or 4.0</w:t>
            </w:r>
          </w:p>
        </w:tc>
        <w:tc>
          <w:tcPr>
            <w:tcW w:w="3685" w:type="dxa"/>
            <w:shd w:val="clear" w:color="auto" w:fill="auto"/>
          </w:tcPr>
          <w:p w14:paraId="671BE00B" w14:textId="77777777" w:rsidR="00AA6295" w:rsidRPr="00A87DC0" w:rsidRDefault="00AA6295" w:rsidP="00AA6295">
            <w:pPr>
              <w:spacing w:after="0" w:line="240" w:lineRule="auto"/>
              <w:jc w:val="both"/>
              <w:rPr>
                <w:rFonts w:ascii="Arial" w:hAnsi="Arial" w:cs="Arial"/>
                <w:color w:val="000000"/>
              </w:rPr>
            </w:pPr>
            <w:r w:rsidRPr="00A87DC0">
              <w:rPr>
                <w:rFonts w:ascii="Arial" w:hAnsi="Arial" w:cs="Arial"/>
                <w:color w:val="000000"/>
              </w:rPr>
              <w:t>Requirement of Blade server is deleted. (Refer Amendment No 1).</w:t>
            </w:r>
          </w:p>
          <w:p w14:paraId="1F7E7F24"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10B42892" w14:textId="77777777" w:rsidTr="008305F5">
        <w:trPr>
          <w:trHeight w:val="1255"/>
        </w:trPr>
        <w:tc>
          <w:tcPr>
            <w:tcW w:w="709" w:type="dxa"/>
            <w:shd w:val="clear" w:color="auto" w:fill="auto"/>
            <w:noWrap/>
          </w:tcPr>
          <w:p w14:paraId="02B9240B" w14:textId="5465F553"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t>26</w:t>
            </w:r>
          </w:p>
        </w:tc>
        <w:tc>
          <w:tcPr>
            <w:tcW w:w="1673" w:type="dxa"/>
            <w:shd w:val="clear" w:color="auto" w:fill="auto"/>
          </w:tcPr>
          <w:p w14:paraId="41655134" w14:textId="77777777" w:rsidR="00AA6295" w:rsidRDefault="00AA6295" w:rsidP="00AA6295">
            <w:pPr>
              <w:jc w:val="both"/>
              <w:rPr>
                <w:rFonts w:ascii="Arial" w:hAnsi="Arial" w:cs="Arial"/>
                <w:color w:val="000000"/>
              </w:rPr>
            </w:pPr>
            <w:r>
              <w:rPr>
                <w:rFonts w:ascii="Arial" w:hAnsi="Arial" w:cs="Arial"/>
                <w:color w:val="000000"/>
              </w:rPr>
              <w:t>Warranty</w:t>
            </w:r>
          </w:p>
          <w:p w14:paraId="66E91FF7" w14:textId="77777777" w:rsidR="00AA6295" w:rsidRDefault="00AA6295" w:rsidP="00AA6295">
            <w:pPr>
              <w:jc w:val="both"/>
              <w:rPr>
                <w:rFonts w:ascii="Arial" w:hAnsi="Arial" w:cs="Arial"/>
                <w:color w:val="000000"/>
              </w:rPr>
            </w:pPr>
          </w:p>
          <w:p w14:paraId="13A8623C" w14:textId="77777777" w:rsidR="00AA6295" w:rsidRPr="00DA138C" w:rsidRDefault="00AA6295" w:rsidP="00AA6295">
            <w:pPr>
              <w:spacing w:after="0" w:line="240" w:lineRule="auto"/>
              <w:jc w:val="both"/>
              <w:rPr>
                <w:rFonts w:ascii="Arial" w:hAnsi="Arial" w:cs="Arial"/>
                <w:color w:val="000000"/>
                <w:sz w:val="24"/>
                <w:szCs w:val="24"/>
              </w:rPr>
            </w:pPr>
          </w:p>
        </w:tc>
        <w:tc>
          <w:tcPr>
            <w:tcW w:w="5500" w:type="dxa"/>
            <w:shd w:val="clear" w:color="auto" w:fill="auto"/>
          </w:tcPr>
          <w:p w14:paraId="3DCD6008" w14:textId="77777777" w:rsidR="00AA6295" w:rsidRPr="00DA138C" w:rsidRDefault="00AA6295" w:rsidP="00AA6295">
            <w:pPr>
              <w:pStyle w:val="ListParagraph"/>
              <w:spacing w:after="0" w:line="240" w:lineRule="auto"/>
              <w:ind w:left="5"/>
              <w:rPr>
                <w:rFonts w:ascii="Arial" w:hAnsi="Arial" w:cs="Arial"/>
                <w:color w:val="000000"/>
                <w:sz w:val="24"/>
                <w:szCs w:val="24"/>
              </w:rPr>
            </w:pPr>
          </w:p>
        </w:tc>
        <w:tc>
          <w:tcPr>
            <w:tcW w:w="4026" w:type="dxa"/>
            <w:shd w:val="clear" w:color="auto" w:fill="auto"/>
          </w:tcPr>
          <w:p w14:paraId="187C2C09" w14:textId="77777777" w:rsidR="00AA6295" w:rsidRPr="00A87DC0" w:rsidRDefault="00AA6295" w:rsidP="00AA6295">
            <w:pPr>
              <w:spacing w:after="0" w:line="240" w:lineRule="auto"/>
              <w:jc w:val="both"/>
              <w:rPr>
                <w:rFonts w:ascii="Arial" w:hAnsi="Arial" w:cs="Arial"/>
              </w:rPr>
            </w:pPr>
            <w:r w:rsidRPr="00A87DC0">
              <w:rPr>
                <w:rFonts w:ascii="Arial" w:hAnsi="Arial" w:cs="Arial"/>
              </w:rPr>
              <w:t>Warranties are asked for over 9 years</w:t>
            </w:r>
          </w:p>
          <w:p w14:paraId="6EB21EEC" w14:textId="77777777" w:rsidR="00AA6295" w:rsidRPr="00A87DC0" w:rsidRDefault="00AA6295" w:rsidP="00AA6295">
            <w:pPr>
              <w:spacing w:after="0" w:line="240" w:lineRule="auto"/>
              <w:jc w:val="both"/>
              <w:rPr>
                <w:rFonts w:ascii="Arial" w:hAnsi="Arial" w:cs="Arial"/>
              </w:rPr>
            </w:pPr>
          </w:p>
          <w:p w14:paraId="425932C7" w14:textId="77777777" w:rsidR="00AA6295" w:rsidRPr="00A87DC0" w:rsidRDefault="00AA6295" w:rsidP="00AA6295">
            <w:pPr>
              <w:spacing w:after="0" w:line="240" w:lineRule="auto"/>
              <w:jc w:val="both"/>
              <w:rPr>
                <w:rFonts w:ascii="Arial" w:hAnsi="Arial" w:cs="Arial"/>
              </w:rPr>
            </w:pPr>
            <w:r w:rsidRPr="00A87DC0">
              <w:rPr>
                <w:rFonts w:ascii="Arial" w:hAnsi="Arial" w:cs="Arial"/>
              </w:rPr>
              <w:t>Kindly change it to 7 years</w:t>
            </w:r>
          </w:p>
          <w:p w14:paraId="72FDDD9F" w14:textId="77777777" w:rsidR="00AA6295" w:rsidRPr="00A87DC0" w:rsidRDefault="00AA6295" w:rsidP="00AA6295">
            <w:pPr>
              <w:spacing w:after="0" w:line="240" w:lineRule="auto"/>
              <w:jc w:val="both"/>
              <w:rPr>
                <w:rFonts w:ascii="Arial" w:hAnsi="Arial" w:cs="Arial"/>
              </w:rPr>
            </w:pPr>
          </w:p>
          <w:p w14:paraId="0AE9E149" w14:textId="102C1B18" w:rsidR="00AA6295" w:rsidRPr="00DA138C" w:rsidRDefault="00AA6295" w:rsidP="00AA6295">
            <w:pPr>
              <w:spacing w:after="0" w:line="240" w:lineRule="auto"/>
              <w:contextualSpacing/>
              <w:jc w:val="both"/>
              <w:rPr>
                <w:rFonts w:ascii="Arial" w:hAnsi="Arial" w:cs="Arial"/>
                <w:color w:val="000000"/>
                <w:sz w:val="24"/>
                <w:szCs w:val="24"/>
              </w:rPr>
            </w:pPr>
            <w:r w:rsidRPr="00A87DC0">
              <w:rPr>
                <w:rFonts w:ascii="Arial" w:hAnsi="Arial" w:cs="Arial"/>
              </w:rPr>
              <w:t>Maintaining a solution for 9 years in moving time is very difficult</w:t>
            </w:r>
          </w:p>
        </w:tc>
        <w:tc>
          <w:tcPr>
            <w:tcW w:w="3685" w:type="dxa"/>
            <w:shd w:val="clear" w:color="auto" w:fill="auto"/>
          </w:tcPr>
          <w:p w14:paraId="071824CA" w14:textId="77777777" w:rsidR="00AA6295" w:rsidRDefault="00AA6295" w:rsidP="00AA6295">
            <w:pPr>
              <w:spacing w:after="0" w:line="240" w:lineRule="auto"/>
              <w:jc w:val="both"/>
              <w:rPr>
                <w:rFonts w:ascii="Arial" w:hAnsi="Arial" w:cs="Arial"/>
                <w:color w:val="000000"/>
              </w:rPr>
            </w:pPr>
            <w:r>
              <w:rPr>
                <w:rFonts w:ascii="Arial" w:hAnsi="Arial" w:cs="Arial"/>
                <w:color w:val="000000"/>
              </w:rPr>
              <w:t>This clause is not mentioned in TS.</w:t>
            </w:r>
          </w:p>
          <w:p w14:paraId="44480E48" w14:textId="77777777" w:rsidR="00AA6295" w:rsidRDefault="00AA6295" w:rsidP="00AA6295">
            <w:pPr>
              <w:spacing w:after="0" w:line="240" w:lineRule="auto"/>
              <w:jc w:val="both"/>
              <w:rPr>
                <w:rFonts w:ascii="Arial" w:hAnsi="Arial" w:cs="Arial"/>
                <w:color w:val="000000"/>
              </w:rPr>
            </w:pPr>
          </w:p>
          <w:p w14:paraId="1B58C324" w14:textId="77777777" w:rsidR="00AA6295" w:rsidRDefault="00AA6295" w:rsidP="00AA6295">
            <w:pPr>
              <w:spacing w:after="0" w:line="240" w:lineRule="auto"/>
              <w:jc w:val="both"/>
              <w:rPr>
                <w:rFonts w:ascii="Arial" w:hAnsi="Arial" w:cs="Arial"/>
                <w:color w:val="000000"/>
              </w:rPr>
            </w:pPr>
            <w:r>
              <w:rPr>
                <w:rFonts w:ascii="Arial" w:hAnsi="Arial" w:cs="Arial"/>
                <w:color w:val="000000"/>
              </w:rPr>
              <w:t xml:space="preserve">However, supplied systems are expected to operate for more than 9 years considering the implementation phase and 7 years AMC period.  </w:t>
            </w:r>
          </w:p>
          <w:p w14:paraId="497460D8" w14:textId="77777777" w:rsidR="00AA6295" w:rsidRPr="00DA138C" w:rsidRDefault="00AA6295" w:rsidP="00AA6295">
            <w:pPr>
              <w:spacing w:after="0" w:line="240" w:lineRule="auto"/>
              <w:jc w:val="both"/>
              <w:rPr>
                <w:rFonts w:ascii="Arial" w:hAnsi="Arial" w:cs="Arial"/>
                <w:color w:val="000000"/>
                <w:sz w:val="24"/>
                <w:szCs w:val="24"/>
              </w:rPr>
            </w:pPr>
          </w:p>
        </w:tc>
      </w:tr>
      <w:tr w:rsidR="00AA6295" w:rsidRPr="008368E3" w14:paraId="66EFB485" w14:textId="77777777" w:rsidTr="008305F5">
        <w:trPr>
          <w:trHeight w:val="1255"/>
        </w:trPr>
        <w:tc>
          <w:tcPr>
            <w:tcW w:w="709" w:type="dxa"/>
            <w:shd w:val="clear" w:color="auto" w:fill="auto"/>
            <w:noWrap/>
          </w:tcPr>
          <w:p w14:paraId="0ACB798E" w14:textId="111921CF" w:rsidR="00AA6295" w:rsidRPr="00DA138C" w:rsidRDefault="00AA6295" w:rsidP="00AA6295">
            <w:pPr>
              <w:spacing w:after="0" w:line="240" w:lineRule="auto"/>
              <w:contextualSpacing/>
              <w:jc w:val="both"/>
              <w:rPr>
                <w:rFonts w:ascii="Arial" w:eastAsia="Times New Roman" w:hAnsi="Arial" w:cs="Arial"/>
                <w:color w:val="000000"/>
                <w:sz w:val="24"/>
                <w:szCs w:val="24"/>
              </w:rPr>
            </w:pPr>
            <w:r>
              <w:rPr>
                <w:rFonts w:ascii="Arial" w:eastAsia="Times New Roman" w:hAnsi="Arial" w:cs="Arial"/>
                <w:color w:val="000000"/>
              </w:rPr>
              <w:lastRenderedPageBreak/>
              <w:t>27</w:t>
            </w:r>
          </w:p>
        </w:tc>
        <w:tc>
          <w:tcPr>
            <w:tcW w:w="1673" w:type="dxa"/>
            <w:shd w:val="clear" w:color="auto" w:fill="auto"/>
          </w:tcPr>
          <w:p w14:paraId="3B030112" w14:textId="1D9F4FC1" w:rsidR="00AA6295" w:rsidRPr="00DA138C" w:rsidRDefault="00AA6295" w:rsidP="00AA6295">
            <w:pPr>
              <w:spacing w:after="0" w:line="240" w:lineRule="auto"/>
              <w:jc w:val="both"/>
              <w:rPr>
                <w:rFonts w:ascii="Arial" w:hAnsi="Arial" w:cs="Arial"/>
                <w:color w:val="000000"/>
                <w:sz w:val="24"/>
                <w:szCs w:val="24"/>
              </w:rPr>
            </w:pPr>
            <w:r>
              <w:rPr>
                <w:rFonts w:ascii="Arial" w:hAnsi="Arial" w:cs="Arial"/>
                <w:color w:val="000000"/>
              </w:rPr>
              <w:t>General</w:t>
            </w:r>
          </w:p>
        </w:tc>
        <w:tc>
          <w:tcPr>
            <w:tcW w:w="5500" w:type="dxa"/>
            <w:shd w:val="clear" w:color="auto" w:fill="auto"/>
          </w:tcPr>
          <w:p w14:paraId="7D4CEA20" w14:textId="77777777" w:rsidR="00AA6295" w:rsidRPr="00DA138C" w:rsidRDefault="00AA6295" w:rsidP="00AA6295">
            <w:pPr>
              <w:pStyle w:val="ListParagraph"/>
              <w:spacing w:after="0" w:line="240" w:lineRule="auto"/>
              <w:ind w:left="5"/>
              <w:rPr>
                <w:rFonts w:ascii="Arial" w:hAnsi="Arial" w:cs="Arial"/>
                <w:color w:val="000000"/>
                <w:sz w:val="24"/>
                <w:szCs w:val="24"/>
              </w:rPr>
            </w:pPr>
          </w:p>
        </w:tc>
        <w:tc>
          <w:tcPr>
            <w:tcW w:w="4026" w:type="dxa"/>
            <w:shd w:val="clear" w:color="auto" w:fill="auto"/>
          </w:tcPr>
          <w:p w14:paraId="03C34E52" w14:textId="77777777" w:rsidR="00AA6295" w:rsidRPr="002C4306" w:rsidRDefault="00AA6295" w:rsidP="00AA6295">
            <w:pPr>
              <w:spacing w:after="0" w:line="240" w:lineRule="auto"/>
              <w:jc w:val="both"/>
              <w:rPr>
                <w:rFonts w:ascii="Arial" w:hAnsi="Arial" w:cs="Arial"/>
              </w:rPr>
            </w:pPr>
            <w:r w:rsidRPr="002C4306">
              <w:rPr>
                <w:rFonts w:ascii="Arial" w:hAnsi="Arial" w:cs="Arial"/>
              </w:rPr>
              <w:t>kindly clarify on ask of dual LAN ports in workstations.</w:t>
            </w:r>
          </w:p>
          <w:p w14:paraId="0ABEBE9F" w14:textId="77777777" w:rsidR="00AA6295" w:rsidRPr="00DA138C" w:rsidRDefault="00AA6295" w:rsidP="00AA6295">
            <w:pPr>
              <w:spacing w:after="0" w:line="240" w:lineRule="auto"/>
              <w:contextualSpacing/>
              <w:jc w:val="both"/>
              <w:rPr>
                <w:rFonts w:ascii="Arial" w:hAnsi="Arial" w:cs="Arial"/>
                <w:color w:val="000000"/>
                <w:sz w:val="24"/>
                <w:szCs w:val="24"/>
              </w:rPr>
            </w:pPr>
          </w:p>
        </w:tc>
        <w:tc>
          <w:tcPr>
            <w:tcW w:w="3685" w:type="dxa"/>
            <w:shd w:val="clear" w:color="auto" w:fill="auto"/>
          </w:tcPr>
          <w:p w14:paraId="52A389F1" w14:textId="76A063E5" w:rsidR="00AA6295" w:rsidRPr="00DA138C" w:rsidRDefault="00AA6295" w:rsidP="00AA6295">
            <w:pPr>
              <w:spacing w:after="0" w:line="240" w:lineRule="auto"/>
              <w:jc w:val="both"/>
              <w:rPr>
                <w:rFonts w:ascii="Arial" w:hAnsi="Arial" w:cs="Arial"/>
                <w:color w:val="000000"/>
                <w:sz w:val="24"/>
                <w:szCs w:val="24"/>
              </w:rPr>
            </w:pPr>
            <w:r>
              <w:rPr>
                <w:rFonts w:ascii="Arial" w:hAnsi="Arial" w:cs="Arial"/>
                <w:color w:val="000000"/>
              </w:rPr>
              <w:t>Yes, dual LAN ports envisaged in all workstations.</w:t>
            </w:r>
          </w:p>
        </w:tc>
      </w:tr>
    </w:tbl>
    <w:p w14:paraId="71193E6C" w14:textId="77777777" w:rsidR="00FE7C84" w:rsidRPr="000360EB" w:rsidRDefault="00FE7C84">
      <w:pPr>
        <w:spacing w:after="0"/>
        <w:jc w:val="both"/>
        <w:rPr>
          <w:rFonts w:ascii="Arial" w:hAnsi="Arial" w:cs="Arial"/>
          <w:sz w:val="24"/>
          <w:szCs w:val="24"/>
        </w:rPr>
      </w:pPr>
    </w:p>
    <w:sectPr w:rsidR="00FE7C84" w:rsidRPr="000360EB" w:rsidSect="00CC042D">
      <w:headerReference w:type="default" r:id="rId8"/>
      <w:footerReference w:type="default" r:id="rId9"/>
      <w:pgSz w:w="16838" w:h="11906" w:orient="landscape"/>
      <w:pgMar w:top="1276" w:right="1440" w:bottom="994" w:left="1440"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DE68E" w14:textId="77777777" w:rsidR="00226777" w:rsidRDefault="00226777" w:rsidP="00344B7B">
      <w:pPr>
        <w:spacing w:after="0" w:line="240" w:lineRule="auto"/>
      </w:pPr>
      <w:r>
        <w:separator/>
      </w:r>
    </w:p>
  </w:endnote>
  <w:endnote w:type="continuationSeparator" w:id="0">
    <w:p w14:paraId="7FAB3AD7" w14:textId="77777777" w:rsidR="00226777" w:rsidRDefault="00226777"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2ED3429F" w:rsidR="00124C3E" w:rsidRDefault="00124C3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40EDD">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40EDD">
              <w:rPr>
                <w:b/>
                <w:bCs/>
                <w:noProof/>
              </w:rPr>
              <w:t>5</w:t>
            </w:r>
            <w:r>
              <w:rPr>
                <w:b/>
                <w:bCs/>
                <w:sz w:val="24"/>
                <w:szCs w:val="24"/>
              </w:rPr>
              <w:fldChar w:fldCharType="end"/>
            </w:r>
          </w:p>
        </w:sdtContent>
      </w:sdt>
    </w:sdtContent>
  </w:sdt>
  <w:p w14:paraId="1BA2BEA5" w14:textId="77777777" w:rsidR="00124C3E" w:rsidRDefault="00124C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E00E8" w14:textId="77777777" w:rsidR="00226777" w:rsidRDefault="00226777" w:rsidP="00344B7B">
      <w:pPr>
        <w:spacing w:after="0" w:line="240" w:lineRule="auto"/>
      </w:pPr>
      <w:r>
        <w:separator/>
      </w:r>
    </w:p>
  </w:footnote>
  <w:footnote w:type="continuationSeparator" w:id="0">
    <w:p w14:paraId="6DDFC820" w14:textId="77777777" w:rsidR="00226777" w:rsidRDefault="00226777"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0380A" w14:textId="5B934EBB" w:rsidR="00124C3E" w:rsidRPr="003C6380" w:rsidRDefault="00124C3E" w:rsidP="003C6380">
    <w:pPr>
      <w:pStyle w:val="Header"/>
      <w:jc w:val="both"/>
      <w:rPr>
        <w:rFonts w:ascii="Book Antiqua" w:hAnsi="Book Antiqua"/>
        <w:sz w:val="24"/>
        <w:szCs w:val="24"/>
        <w:lang w:val="en-IN"/>
      </w:rPr>
    </w:pPr>
    <w:r w:rsidRPr="00F932A3">
      <w:rPr>
        <w:rFonts w:ascii="Book Antiqua" w:hAnsi="Book Antiqua"/>
        <w:b/>
        <w:bCs/>
        <w:sz w:val="24"/>
        <w:szCs w:val="24"/>
        <w:lang w:val="en-IN"/>
      </w:rPr>
      <w:t>Clarification- II dated 1</w:t>
    </w:r>
    <w:r w:rsidR="00F932A3" w:rsidRPr="00F932A3">
      <w:rPr>
        <w:rFonts w:ascii="Book Antiqua" w:hAnsi="Book Antiqua"/>
        <w:b/>
        <w:bCs/>
        <w:sz w:val="24"/>
        <w:szCs w:val="24"/>
        <w:lang w:val="en-IN"/>
      </w:rPr>
      <w:t>7</w:t>
    </w:r>
    <w:r w:rsidRPr="00F932A3">
      <w:rPr>
        <w:rFonts w:ascii="Book Antiqua" w:hAnsi="Book Antiqua"/>
        <w:b/>
        <w:bCs/>
        <w:sz w:val="24"/>
        <w:szCs w:val="24"/>
        <w:lang w:val="en-IN"/>
      </w:rPr>
      <w:t xml:space="preserve">.03.2023 </w:t>
    </w:r>
    <w:r w:rsidRPr="00F932A3">
      <w:rPr>
        <w:rFonts w:ascii="Book Antiqua" w:hAnsi="Book Antiqua"/>
        <w:sz w:val="24"/>
        <w:szCs w:val="24"/>
        <w:lang w:val="en-IN"/>
      </w:rPr>
      <w:t>(</w:t>
    </w:r>
    <w:r w:rsidRPr="00F932A3">
      <w:rPr>
        <w:rFonts w:ascii="Book Antiqua" w:hAnsi="Book Antiqua"/>
        <w:b/>
        <w:bCs/>
        <w:sz w:val="24"/>
        <w:szCs w:val="24"/>
        <w:lang w:val="en-IN"/>
      </w:rPr>
      <w:t>Technical Portion</w:t>
    </w:r>
    <w:r w:rsidRPr="00F932A3">
      <w:rPr>
        <w:rFonts w:ascii="Book Antiqua" w:hAnsi="Book Antiqua"/>
        <w:sz w:val="24"/>
        <w:szCs w:val="24"/>
        <w:lang w:val="en-IN"/>
      </w:rPr>
      <w:t xml:space="preserve">) to </w:t>
    </w:r>
    <w:bookmarkStart w:id="1" w:name="_Hlk85112547"/>
    <w:r w:rsidRPr="00F932A3">
      <w:rPr>
        <w:rFonts w:ascii="Book Antiqua" w:hAnsi="Book Antiqua"/>
        <w:sz w:val="24"/>
        <w:szCs w:val="24"/>
        <w:lang w:val="en-IN"/>
      </w:rPr>
      <w:t xml:space="preserve">Bidding Documents for Package: Upgradation of SCADA and associated systems of NTAMC; Specification no.: </w:t>
    </w:r>
    <w:bookmarkStart w:id="2" w:name="_Hlk126343661"/>
    <w:bookmarkEnd w:id="1"/>
    <w:r w:rsidRPr="00F932A3">
      <w:rPr>
        <w:rFonts w:ascii="Arial" w:hAnsi="Arial" w:cs="Arial"/>
        <w:b/>
        <w:color w:val="0000FF"/>
        <w:sz w:val="23"/>
        <w:szCs w:val="23"/>
      </w:rPr>
      <w:t>CC/NT/W-SCADA/DOM/A00/23/00395</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47F03DB"/>
    <w:multiLevelType w:val="hybridMultilevel"/>
    <w:tmpl w:val="D3F85280"/>
    <w:lvl w:ilvl="0" w:tplc="C158E4D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7"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F677288"/>
    <w:multiLevelType w:val="hybridMultilevel"/>
    <w:tmpl w:val="25EC1766"/>
    <w:lvl w:ilvl="0" w:tplc="40090001">
      <w:start w:val="1"/>
      <w:numFmt w:val="bullet"/>
      <w:lvlText w:val=""/>
      <w:lvlJc w:val="left"/>
      <w:pPr>
        <w:ind w:left="420" w:hanging="360"/>
      </w:pPr>
      <w:rPr>
        <w:rFonts w:ascii="Symbol" w:hAnsi="Symbol"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12"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6E77F7"/>
    <w:multiLevelType w:val="hybridMultilevel"/>
    <w:tmpl w:val="2DD4982A"/>
    <w:lvl w:ilvl="0" w:tplc="900A7B72">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21"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5"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7"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40"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7"/>
  </w:num>
  <w:num w:numId="5">
    <w:abstractNumId w:val="34"/>
  </w:num>
  <w:num w:numId="6">
    <w:abstractNumId w:val="31"/>
  </w:num>
  <w:num w:numId="7">
    <w:abstractNumId w:val="3"/>
  </w:num>
  <w:num w:numId="8">
    <w:abstractNumId w:val="33"/>
  </w:num>
  <w:num w:numId="9">
    <w:abstractNumId w:val="16"/>
  </w:num>
  <w:num w:numId="10">
    <w:abstractNumId w:val="16"/>
  </w:num>
  <w:num w:numId="11">
    <w:abstractNumId w:val="36"/>
  </w:num>
  <w:num w:numId="12">
    <w:abstractNumId w:val="3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9"/>
  </w:num>
  <w:num w:numId="16">
    <w:abstractNumId w:val="13"/>
  </w:num>
  <w:num w:numId="17">
    <w:abstractNumId w:val="24"/>
  </w:num>
  <w:num w:numId="18">
    <w:abstractNumId w:val="26"/>
  </w:num>
  <w:num w:numId="19">
    <w:abstractNumId w:val="21"/>
  </w:num>
  <w:num w:numId="20">
    <w:abstractNumId w:val="27"/>
  </w:num>
  <w:num w:numId="21">
    <w:abstractNumId w:val="4"/>
  </w:num>
  <w:num w:numId="22">
    <w:abstractNumId w:val="15"/>
  </w:num>
  <w:num w:numId="23">
    <w:abstractNumId w:val="9"/>
  </w:num>
  <w:num w:numId="24">
    <w:abstractNumId w:val="22"/>
  </w:num>
  <w:num w:numId="25">
    <w:abstractNumId w:val="18"/>
  </w:num>
  <w:num w:numId="26">
    <w:abstractNumId w:val="23"/>
  </w:num>
  <w:num w:numId="27">
    <w:abstractNumId w:val="25"/>
  </w:num>
  <w:num w:numId="28">
    <w:abstractNumId w:val="28"/>
  </w:num>
  <w:num w:numId="29">
    <w:abstractNumId w:val="40"/>
  </w:num>
  <w:num w:numId="30">
    <w:abstractNumId w:val="14"/>
  </w:num>
  <w:num w:numId="31">
    <w:abstractNumId w:val="38"/>
  </w:num>
  <w:num w:numId="32">
    <w:abstractNumId w:val="19"/>
  </w:num>
  <w:num w:numId="33">
    <w:abstractNumId w:val="42"/>
  </w:num>
  <w:num w:numId="34">
    <w:abstractNumId w:val="35"/>
  </w:num>
  <w:num w:numId="35">
    <w:abstractNumId w:val="7"/>
  </w:num>
  <w:num w:numId="36">
    <w:abstractNumId w:val="10"/>
  </w:num>
  <w:num w:numId="37">
    <w:abstractNumId w:val="12"/>
  </w:num>
  <w:num w:numId="38">
    <w:abstractNumId w:val="0"/>
  </w:num>
  <w:num w:numId="39">
    <w:abstractNumId w:val="8"/>
  </w:num>
  <w:num w:numId="40">
    <w:abstractNumId w:val="41"/>
  </w:num>
  <w:num w:numId="41">
    <w:abstractNumId w:val="5"/>
  </w:num>
  <w:num w:numId="42">
    <w:abstractNumId w:val="1"/>
  </w:num>
  <w:num w:numId="43">
    <w:abstractNumId w:val="20"/>
  </w:num>
  <w:num w:numId="44">
    <w:abstractNumId w:val="17"/>
  </w:num>
  <w:num w:numId="45">
    <w:abstractNumId w:val="6"/>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D58"/>
    <w:rsid w:val="000031F7"/>
    <w:rsid w:val="0000350F"/>
    <w:rsid w:val="000060F4"/>
    <w:rsid w:val="00006805"/>
    <w:rsid w:val="000118ED"/>
    <w:rsid w:val="00012FF4"/>
    <w:rsid w:val="0001432B"/>
    <w:rsid w:val="00014FB2"/>
    <w:rsid w:val="0001586B"/>
    <w:rsid w:val="00015B68"/>
    <w:rsid w:val="000167D4"/>
    <w:rsid w:val="00016DF3"/>
    <w:rsid w:val="00017CAC"/>
    <w:rsid w:val="00021C9E"/>
    <w:rsid w:val="00024378"/>
    <w:rsid w:val="00024FBA"/>
    <w:rsid w:val="00025965"/>
    <w:rsid w:val="00026478"/>
    <w:rsid w:val="000303F6"/>
    <w:rsid w:val="0003140E"/>
    <w:rsid w:val="00031B6A"/>
    <w:rsid w:val="00033F0F"/>
    <w:rsid w:val="0003485A"/>
    <w:rsid w:val="00035577"/>
    <w:rsid w:val="000360EB"/>
    <w:rsid w:val="00042FA7"/>
    <w:rsid w:val="00044C2E"/>
    <w:rsid w:val="00045E6E"/>
    <w:rsid w:val="00050038"/>
    <w:rsid w:val="00053894"/>
    <w:rsid w:val="00053BC0"/>
    <w:rsid w:val="0006000A"/>
    <w:rsid w:val="000611CB"/>
    <w:rsid w:val="00061B81"/>
    <w:rsid w:val="000624AC"/>
    <w:rsid w:val="00062F19"/>
    <w:rsid w:val="000637AF"/>
    <w:rsid w:val="00067CBB"/>
    <w:rsid w:val="00077C85"/>
    <w:rsid w:val="00080684"/>
    <w:rsid w:val="0008289C"/>
    <w:rsid w:val="00083994"/>
    <w:rsid w:val="00087F49"/>
    <w:rsid w:val="00091294"/>
    <w:rsid w:val="00091B17"/>
    <w:rsid w:val="00091F44"/>
    <w:rsid w:val="00092542"/>
    <w:rsid w:val="000928F1"/>
    <w:rsid w:val="00093DB1"/>
    <w:rsid w:val="00094695"/>
    <w:rsid w:val="0009484A"/>
    <w:rsid w:val="00096285"/>
    <w:rsid w:val="000A030C"/>
    <w:rsid w:val="000A3C9A"/>
    <w:rsid w:val="000A4061"/>
    <w:rsid w:val="000B2945"/>
    <w:rsid w:val="000B3EAA"/>
    <w:rsid w:val="000B52B0"/>
    <w:rsid w:val="000B6A84"/>
    <w:rsid w:val="000B6AF6"/>
    <w:rsid w:val="000B7061"/>
    <w:rsid w:val="000B707C"/>
    <w:rsid w:val="000B712B"/>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785C"/>
    <w:rsid w:val="000E14CF"/>
    <w:rsid w:val="000E377B"/>
    <w:rsid w:val="000E46C5"/>
    <w:rsid w:val="000E591C"/>
    <w:rsid w:val="000E599B"/>
    <w:rsid w:val="000E615F"/>
    <w:rsid w:val="000E7970"/>
    <w:rsid w:val="000E7FD0"/>
    <w:rsid w:val="000F02D0"/>
    <w:rsid w:val="000F0ABE"/>
    <w:rsid w:val="000F2E08"/>
    <w:rsid w:val="0010065F"/>
    <w:rsid w:val="001017B7"/>
    <w:rsid w:val="00104C5C"/>
    <w:rsid w:val="00106099"/>
    <w:rsid w:val="00107903"/>
    <w:rsid w:val="001115BB"/>
    <w:rsid w:val="001126AD"/>
    <w:rsid w:val="0011282A"/>
    <w:rsid w:val="0011470C"/>
    <w:rsid w:val="00123117"/>
    <w:rsid w:val="00124C3E"/>
    <w:rsid w:val="00126186"/>
    <w:rsid w:val="001305EC"/>
    <w:rsid w:val="001350D4"/>
    <w:rsid w:val="001372F1"/>
    <w:rsid w:val="00142500"/>
    <w:rsid w:val="00142A07"/>
    <w:rsid w:val="0015168D"/>
    <w:rsid w:val="00156997"/>
    <w:rsid w:val="00156DEB"/>
    <w:rsid w:val="0015752F"/>
    <w:rsid w:val="00160063"/>
    <w:rsid w:val="0016149D"/>
    <w:rsid w:val="001619A4"/>
    <w:rsid w:val="00163CBD"/>
    <w:rsid w:val="00171282"/>
    <w:rsid w:val="001733AF"/>
    <w:rsid w:val="00173452"/>
    <w:rsid w:val="00174281"/>
    <w:rsid w:val="0017578A"/>
    <w:rsid w:val="00175A81"/>
    <w:rsid w:val="0017604C"/>
    <w:rsid w:val="00180231"/>
    <w:rsid w:val="00181A26"/>
    <w:rsid w:val="00181B13"/>
    <w:rsid w:val="0018216D"/>
    <w:rsid w:val="0018495B"/>
    <w:rsid w:val="00184C32"/>
    <w:rsid w:val="001859D2"/>
    <w:rsid w:val="001859EE"/>
    <w:rsid w:val="00192E75"/>
    <w:rsid w:val="00194DDA"/>
    <w:rsid w:val="00197908"/>
    <w:rsid w:val="001A1333"/>
    <w:rsid w:val="001A15B9"/>
    <w:rsid w:val="001A2B3C"/>
    <w:rsid w:val="001A3E33"/>
    <w:rsid w:val="001A5B47"/>
    <w:rsid w:val="001A61D2"/>
    <w:rsid w:val="001B06B6"/>
    <w:rsid w:val="001B547D"/>
    <w:rsid w:val="001C3E19"/>
    <w:rsid w:val="001C76EF"/>
    <w:rsid w:val="001D1B7D"/>
    <w:rsid w:val="001D26C9"/>
    <w:rsid w:val="001D3F3E"/>
    <w:rsid w:val="001D50FB"/>
    <w:rsid w:val="001D5890"/>
    <w:rsid w:val="001E1028"/>
    <w:rsid w:val="001E3DA3"/>
    <w:rsid w:val="001E74F5"/>
    <w:rsid w:val="001F4906"/>
    <w:rsid w:val="001F4AF7"/>
    <w:rsid w:val="001F4D33"/>
    <w:rsid w:val="002050B3"/>
    <w:rsid w:val="00205D8B"/>
    <w:rsid w:val="00211995"/>
    <w:rsid w:val="00212FDC"/>
    <w:rsid w:val="00213250"/>
    <w:rsid w:val="00214194"/>
    <w:rsid w:val="00215201"/>
    <w:rsid w:val="00222111"/>
    <w:rsid w:val="0022257B"/>
    <w:rsid w:val="00222ADC"/>
    <w:rsid w:val="00222E93"/>
    <w:rsid w:val="00226777"/>
    <w:rsid w:val="00226DC7"/>
    <w:rsid w:val="002328C7"/>
    <w:rsid w:val="0023779F"/>
    <w:rsid w:val="00247945"/>
    <w:rsid w:val="00250881"/>
    <w:rsid w:val="002547C8"/>
    <w:rsid w:val="002549DD"/>
    <w:rsid w:val="00255231"/>
    <w:rsid w:val="002556E2"/>
    <w:rsid w:val="00257561"/>
    <w:rsid w:val="00263D22"/>
    <w:rsid w:val="00265721"/>
    <w:rsid w:val="00266E89"/>
    <w:rsid w:val="00270ADB"/>
    <w:rsid w:val="00272DDF"/>
    <w:rsid w:val="002746C2"/>
    <w:rsid w:val="00274B98"/>
    <w:rsid w:val="00275106"/>
    <w:rsid w:val="00276873"/>
    <w:rsid w:val="0028158C"/>
    <w:rsid w:val="002864FE"/>
    <w:rsid w:val="002866D0"/>
    <w:rsid w:val="00290247"/>
    <w:rsid w:val="00291086"/>
    <w:rsid w:val="00291E8E"/>
    <w:rsid w:val="00293BBD"/>
    <w:rsid w:val="00293F1C"/>
    <w:rsid w:val="00294F38"/>
    <w:rsid w:val="002963DF"/>
    <w:rsid w:val="002964C6"/>
    <w:rsid w:val="002A30E3"/>
    <w:rsid w:val="002A4E47"/>
    <w:rsid w:val="002A5474"/>
    <w:rsid w:val="002A5E24"/>
    <w:rsid w:val="002A7ACA"/>
    <w:rsid w:val="002B0F50"/>
    <w:rsid w:val="002B18D4"/>
    <w:rsid w:val="002B299D"/>
    <w:rsid w:val="002B4FA5"/>
    <w:rsid w:val="002B6059"/>
    <w:rsid w:val="002B6599"/>
    <w:rsid w:val="002B78E9"/>
    <w:rsid w:val="002C0C79"/>
    <w:rsid w:val="002C29E8"/>
    <w:rsid w:val="002C4E04"/>
    <w:rsid w:val="002C5504"/>
    <w:rsid w:val="002C6102"/>
    <w:rsid w:val="002C6F63"/>
    <w:rsid w:val="002C729A"/>
    <w:rsid w:val="002C73A7"/>
    <w:rsid w:val="002D0B75"/>
    <w:rsid w:val="002D13E4"/>
    <w:rsid w:val="002D310C"/>
    <w:rsid w:val="002D3F0F"/>
    <w:rsid w:val="002D5DEB"/>
    <w:rsid w:val="002E02A1"/>
    <w:rsid w:val="002E2338"/>
    <w:rsid w:val="002E4082"/>
    <w:rsid w:val="002E56E4"/>
    <w:rsid w:val="002F0520"/>
    <w:rsid w:val="002F158A"/>
    <w:rsid w:val="002F229F"/>
    <w:rsid w:val="002F2A07"/>
    <w:rsid w:val="002F7582"/>
    <w:rsid w:val="002F7898"/>
    <w:rsid w:val="00300E15"/>
    <w:rsid w:val="003022EC"/>
    <w:rsid w:val="00303B81"/>
    <w:rsid w:val="00311A99"/>
    <w:rsid w:val="00314582"/>
    <w:rsid w:val="003152D7"/>
    <w:rsid w:val="003202BD"/>
    <w:rsid w:val="003249DC"/>
    <w:rsid w:val="00326996"/>
    <w:rsid w:val="0032787A"/>
    <w:rsid w:val="00327F73"/>
    <w:rsid w:val="003311F7"/>
    <w:rsid w:val="00332AC7"/>
    <w:rsid w:val="00335AEC"/>
    <w:rsid w:val="003371F6"/>
    <w:rsid w:val="00344B7B"/>
    <w:rsid w:val="00345344"/>
    <w:rsid w:val="003463A4"/>
    <w:rsid w:val="00347197"/>
    <w:rsid w:val="003505D8"/>
    <w:rsid w:val="00350888"/>
    <w:rsid w:val="00350B5C"/>
    <w:rsid w:val="00352077"/>
    <w:rsid w:val="00354017"/>
    <w:rsid w:val="00355DD9"/>
    <w:rsid w:val="00356110"/>
    <w:rsid w:val="00356F47"/>
    <w:rsid w:val="003616AA"/>
    <w:rsid w:val="00361AD6"/>
    <w:rsid w:val="003627C6"/>
    <w:rsid w:val="00365606"/>
    <w:rsid w:val="00365AD4"/>
    <w:rsid w:val="00366071"/>
    <w:rsid w:val="00367ADA"/>
    <w:rsid w:val="00374582"/>
    <w:rsid w:val="00375011"/>
    <w:rsid w:val="00380E42"/>
    <w:rsid w:val="00380F66"/>
    <w:rsid w:val="003845B9"/>
    <w:rsid w:val="0038516C"/>
    <w:rsid w:val="00385346"/>
    <w:rsid w:val="003856DA"/>
    <w:rsid w:val="00385716"/>
    <w:rsid w:val="00385A95"/>
    <w:rsid w:val="003864A8"/>
    <w:rsid w:val="003937AE"/>
    <w:rsid w:val="003973C9"/>
    <w:rsid w:val="003A1F19"/>
    <w:rsid w:val="003A427D"/>
    <w:rsid w:val="003A71B7"/>
    <w:rsid w:val="003A724A"/>
    <w:rsid w:val="003B0BBA"/>
    <w:rsid w:val="003B390E"/>
    <w:rsid w:val="003B3C8F"/>
    <w:rsid w:val="003B456D"/>
    <w:rsid w:val="003B7F37"/>
    <w:rsid w:val="003C0270"/>
    <w:rsid w:val="003C1EB8"/>
    <w:rsid w:val="003C5DC3"/>
    <w:rsid w:val="003C6380"/>
    <w:rsid w:val="003C7AD1"/>
    <w:rsid w:val="003C7EFE"/>
    <w:rsid w:val="003D2070"/>
    <w:rsid w:val="003D3A26"/>
    <w:rsid w:val="003D3A46"/>
    <w:rsid w:val="003D755F"/>
    <w:rsid w:val="003D768B"/>
    <w:rsid w:val="003E3A2B"/>
    <w:rsid w:val="003E480D"/>
    <w:rsid w:val="003E60A2"/>
    <w:rsid w:val="003E65D0"/>
    <w:rsid w:val="003F1136"/>
    <w:rsid w:val="003F27D1"/>
    <w:rsid w:val="003F2E26"/>
    <w:rsid w:val="003F584F"/>
    <w:rsid w:val="003F5F11"/>
    <w:rsid w:val="003F6616"/>
    <w:rsid w:val="0040039D"/>
    <w:rsid w:val="004006FE"/>
    <w:rsid w:val="004023D1"/>
    <w:rsid w:val="00402DE5"/>
    <w:rsid w:val="004046BF"/>
    <w:rsid w:val="00411206"/>
    <w:rsid w:val="0041528D"/>
    <w:rsid w:val="00415D9D"/>
    <w:rsid w:val="0041647E"/>
    <w:rsid w:val="00416687"/>
    <w:rsid w:val="004176EA"/>
    <w:rsid w:val="00423B76"/>
    <w:rsid w:val="00423C14"/>
    <w:rsid w:val="0042402A"/>
    <w:rsid w:val="0042540A"/>
    <w:rsid w:val="00425410"/>
    <w:rsid w:val="00431263"/>
    <w:rsid w:val="004330E5"/>
    <w:rsid w:val="00433867"/>
    <w:rsid w:val="00434581"/>
    <w:rsid w:val="004362B1"/>
    <w:rsid w:val="004367B9"/>
    <w:rsid w:val="004367EB"/>
    <w:rsid w:val="00441DE6"/>
    <w:rsid w:val="00447245"/>
    <w:rsid w:val="00447835"/>
    <w:rsid w:val="00452C7E"/>
    <w:rsid w:val="0045692B"/>
    <w:rsid w:val="00465D74"/>
    <w:rsid w:val="0046645A"/>
    <w:rsid w:val="00466506"/>
    <w:rsid w:val="0047227B"/>
    <w:rsid w:val="00472C0C"/>
    <w:rsid w:val="00481EBF"/>
    <w:rsid w:val="00483310"/>
    <w:rsid w:val="0048371A"/>
    <w:rsid w:val="00483F71"/>
    <w:rsid w:val="00484D62"/>
    <w:rsid w:val="00490734"/>
    <w:rsid w:val="00492236"/>
    <w:rsid w:val="0049252B"/>
    <w:rsid w:val="00495204"/>
    <w:rsid w:val="004963B8"/>
    <w:rsid w:val="00497550"/>
    <w:rsid w:val="00497C6A"/>
    <w:rsid w:val="00497FC9"/>
    <w:rsid w:val="004A0834"/>
    <w:rsid w:val="004A0AF8"/>
    <w:rsid w:val="004A0E00"/>
    <w:rsid w:val="004A4E73"/>
    <w:rsid w:val="004A5724"/>
    <w:rsid w:val="004B178A"/>
    <w:rsid w:val="004B2694"/>
    <w:rsid w:val="004B50B0"/>
    <w:rsid w:val="004B7066"/>
    <w:rsid w:val="004B7965"/>
    <w:rsid w:val="004C225B"/>
    <w:rsid w:val="004C2622"/>
    <w:rsid w:val="004C2793"/>
    <w:rsid w:val="004C2FE9"/>
    <w:rsid w:val="004C3422"/>
    <w:rsid w:val="004C490D"/>
    <w:rsid w:val="004C613C"/>
    <w:rsid w:val="004C78EB"/>
    <w:rsid w:val="004C7CF6"/>
    <w:rsid w:val="004D1BDD"/>
    <w:rsid w:val="004D533A"/>
    <w:rsid w:val="004D55BE"/>
    <w:rsid w:val="004D737B"/>
    <w:rsid w:val="004E1415"/>
    <w:rsid w:val="004E6BA0"/>
    <w:rsid w:val="004F0996"/>
    <w:rsid w:val="004F150F"/>
    <w:rsid w:val="004F187F"/>
    <w:rsid w:val="004F1F3B"/>
    <w:rsid w:val="004F4C5B"/>
    <w:rsid w:val="004F7A41"/>
    <w:rsid w:val="005011F1"/>
    <w:rsid w:val="0050278B"/>
    <w:rsid w:val="00503999"/>
    <w:rsid w:val="00504D53"/>
    <w:rsid w:val="0051144A"/>
    <w:rsid w:val="00511E88"/>
    <w:rsid w:val="00513602"/>
    <w:rsid w:val="005146CE"/>
    <w:rsid w:val="00514F13"/>
    <w:rsid w:val="00515150"/>
    <w:rsid w:val="00517186"/>
    <w:rsid w:val="0052099C"/>
    <w:rsid w:val="0052191B"/>
    <w:rsid w:val="005229AE"/>
    <w:rsid w:val="00522DDB"/>
    <w:rsid w:val="00524F35"/>
    <w:rsid w:val="00525228"/>
    <w:rsid w:val="005254D5"/>
    <w:rsid w:val="005261E7"/>
    <w:rsid w:val="00526348"/>
    <w:rsid w:val="005272C1"/>
    <w:rsid w:val="00527702"/>
    <w:rsid w:val="00531F93"/>
    <w:rsid w:val="00533D85"/>
    <w:rsid w:val="00540EDD"/>
    <w:rsid w:val="00543443"/>
    <w:rsid w:val="0054497F"/>
    <w:rsid w:val="00546884"/>
    <w:rsid w:val="00547D10"/>
    <w:rsid w:val="00547F77"/>
    <w:rsid w:val="00550828"/>
    <w:rsid w:val="00550FFC"/>
    <w:rsid w:val="00551F17"/>
    <w:rsid w:val="00552745"/>
    <w:rsid w:val="00556954"/>
    <w:rsid w:val="0056044B"/>
    <w:rsid w:val="00562565"/>
    <w:rsid w:val="00562E6C"/>
    <w:rsid w:val="005632D5"/>
    <w:rsid w:val="005649A7"/>
    <w:rsid w:val="00567AB4"/>
    <w:rsid w:val="005704EA"/>
    <w:rsid w:val="005709E6"/>
    <w:rsid w:val="00571ED3"/>
    <w:rsid w:val="00575171"/>
    <w:rsid w:val="00575544"/>
    <w:rsid w:val="00580752"/>
    <w:rsid w:val="00580DF8"/>
    <w:rsid w:val="00580F9F"/>
    <w:rsid w:val="00581C97"/>
    <w:rsid w:val="00581E60"/>
    <w:rsid w:val="00583ED1"/>
    <w:rsid w:val="0058435D"/>
    <w:rsid w:val="005908CB"/>
    <w:rsid w:val="0059416F"/>
    <w:rsid w:val="0059792C"/>
    <w:rsid w:val="00597F20"/>
    <w:rsid w:val="005A3730"/>
    <w:rsid w:val="005A3CE4"/>
    <w:rsid w:val="005A5FE7"/>
    <w:rsid w:val="005A6118"/>
    <w:rsid w:val="005A61B7"/>
    <w:rsid w:val="005A673E"/>
    <w:rsid w:val="005A71EC"/>
    <w:rsid w:val="005B07C4"/>
    <w:rsid w:val="005B4529"/>
    <w:rsid w:val="005B464B"/>
    <w:rsid w:val="005B6F5F"/>
    <w:rsid w:val="005C0232"/>
    <w:rsid w:val="005C0F84"/>
    <w:rsid w:val="005C169F"/>
    <w:rsid w:val="005C27A0"/>
    <w:rsid w:val="005C33FE"/>
    <w:rsid w:val="005C358E"/>
    <w:rsid w:val="005C3774"/>
    <w:rsid w:val="005C3D10"/>
    <w:rsid w:val="005C70F4"/>
    <w:rsid w:val="005C7146"/>
    <w:rsid w:val="005C751B"/>
    <w:rsid w:val="005C7529"/>
    <w:rsid w:val="005C7C92"/>
    <w:rsid w:val="005C7CF4"/>
    <w:rsid w:val="005C7E11"/>
    <w:rsid w:val="005D019F"/>
    <w:rsid w:val="005D5078"/>
    <w:rsid w:val="005E246B"/>
    <w:rsid w:val="005E29FB"/>
    <w:rsid w:val="005E3B51"/>
    <w:rsid w:val="005E4668"/>
    <w:rsid w:val="005E6325"/>
    <w:rsid w:val="005E7E96"/>
    <w:rsid w:val="005F1DEF"/>
    <w:rsid w:val="005F2937"/>
    <w:rsid w:val="005F54E9"/>
    <w:rsid w:val="005F5BAA"/>
    <w:rsid w:val="005F6E3A"/>
    <w:rsid w:val="00600662"/>
    <w:rsid w:val="00602DBB"/>
    <w:rsid w:val="00606AAC"/>
    <w:rsid w:val="0061153F"/>
    <w:rsid w:val="006124BC"/>
    <w:rsid w:val="00616218"/>
    <w:rsid w:val="00616BF8"/>
    <w:rsid w:val="0062195D"/>
    <w:rsid w:val="00623FD8"/>
    <w:rsid w:val="00627127"/>
    <w:rsid w:val="00627A15"/>
    <w:rsid w:val="00631276"/>
    <w:rsid w:val="00633A8F"/>
    <w:rsid w:val="00633C63"/>
    <w:rsid w:val="0063547C"/>
    <w:rsid w:val="00643380"/>
    <w:rsid w:val="00644360"/>
    <w:rsid w:val="00644542"/>
    <w:rsid w:val="0064580D"/>
    <w:rsid w:val="0065105E"/>
    <w:rsid w:val="006523B6"/>
    <w:rsid w:val="00652B96"/>
    <w:rsid w:val="0065385A"/>
    <w:rsid w:val="00657101"/>
    <w:rsid w:val="00660CBA"/>
    <w:rsid w:val="00662A48"/>
    <w:rsid w:val="00663F4A"/>
    <w:rsid w:val="00664DAA"/>
    <w:rsid w:val="00666530"/>
    <w:rsid w:val="00670934"/>
    <w:rsid w:val="00670D43"/>
    <w:rsid w:val="00674E95"/>
    <w:rsid w:val="00681125"/>
    <w:rsid w:val="00682ADF"/>
    <w:rsid w:val="006841AC"/>
    <w:rsid w:val="006851BB"/>
    <w:rsid w:val="006904A6"/>
    <w:rsid w:val="00692E5B"/>
    <w:rsid w:val="006975AB"/>
    <w:rsid w:val="006A352B"/>
    <w:rsid w:val="006A4D02"/>
    <w:rsid w:val="006A5696"/>
    <w:rsid w:val="006A7376"/>
    <w:rsid w:val="006A7B5F"/>
    <w:rsid w:val="006B514E"/>
    <w:rsid w:val="006C6757"/>
    <w:rsid w:val="006C7A86"/>
    <w:rsid w:val="006D151F"/>
    <w:rsid w:val="006D307E"/>
    <w:rsid w:val="006D4726"/>
    <w:rsid w:val="006D6004"/>
    <w:rsid w:val="006D7A13"/>
    <w:rsid w:val="006D7A4F"/>
    <w:rsid w:val="006E25F5"/>
    <w:rsid w:val="006E6CF3"/>
    <w:rsid w:val="006F0501"/>
    <w:rsid w:val="006F2258"/>
    <w:rsid w:val="006F3212"/>
    <w:rsid w:val="006F34FF"/>
    <w:rsid w:val="006F4A0C"/>
    <w:rsid w:val="006F4D3E"/>
    <w:rsid w:val="007000C2"/>
    <w:rsid w:val="00701491"/>
    <w:rsid w:val="00704025"/>
    <w:rsid w:val="00704288"/>
    <w:rsid w:val="00704406"/>
    <w:rsid w:val="00707FD9"/>
    <w:rsid w:val="00713184"/>
    <w:rsid w:val="007138CB"/>
    <w:rsid w:val="007148CC"/>
    <w:rsid w:val="00717B19"/>
    <w:rsid w:val="00720919"/>
    <w:rsid w:val="00724689"/>
    <w:rsid w:val="00725A45"/>
    <w:rsid w:val="00725EA2"/>
    <w:rsid w:val="007307C4"/>
    <w:rsid w:val="00730A76"/>
    <w:rsid w:val="00730C96"/>
    <w:rsid w:val="00731DE3"/>
    <w:rsid w:val="00734896"/>
    <w:rsid w:val="00735F2F"/>
    <w:rsid w:val="00735F4C"/>
    <w:rsid w:val="007369B1"/>
    <w:rsid w:val="00737166"/>
    <w:rsid w:val="00741D93"/>
    <w:rsid w:val="00745C44"/>
    <w:rsid w:val="00746EC8"/>
    <w:rsid w:val="00750457"/>
    <w:rsid w:val="0075463C"/>
    <w:rsid w:val="0075580B"/>
    <w:rsid w:val="007602FB"/>
    <w:rsid w:val="00760343"/>
    <w:rsid w:val="00761707"/>
    <w:rsid w:val="00764AC3"/>
    <w:rsid w:val="00764C46"/>
    <w:rsid w:val="00764FF6"/>
    <w:rsid w:val="00766054"/>
    <w:rsid w:val="007722B3"/>
    <w:rsid w:val="00773281"/>
    <w:rsid w:val="0077685F"/>
    <w:rsid w:val="00777B8D"/>
    <w:rsid w:val="007832EE"/>
    <w:rsid w:val="00783BBD"/>
    <w:rsid w:val="007846A6"/>
    <w:rsid w:val="007879D3"/>
    <w:rsid w:val="00791A78"/>
    <w:rsid w:val="00792DB2"/>
    <w:rsid w:val="007A406E"/>
    <w:rsid w:val="007B2804"/>
    <w:rsid w:val="007B3F52"/>
    <w:rsid w:val="007B45EE"/>
    <w:rsid w:val="007B5D04"/>
    <w:rsid w:val="007B7ED0"/>
    <w:rsid w:val="007C1A41"/>
    <w:rsid w:val="007C4E04"/>
    <w:rsid w:val="007C70D6"/>
    <w:rsid w:val="007D0F5C"/>
    <w:rsid w:val="007D2EA3"/>
    <w:rsid w:val="007D453F"/>
    <w:rsid w:val="007D4AA6"/>
    <w:rsid w:val="007D622D"/>
    <w:rsid w:val="007D695E"/>
    <w:rsid w:val="007D6C6B"/>
    <w:rsid w:val="007E0AFE"/>
    <w:rsid w:val="007E2A20"/>
    <w:rsid w:val="007E3E75"/>
    <w:rsid w:val="007E6B35"/>
    <w:rsid w:val="007E7950"/>
    <w:rsid w:val="007E7F78"/>
    <w:rsid w:val="007F17BE"/>
    <w:rsid w:val="007F3825"/>
    <w:rsid w:val="007F4963"/>
    <w:rsid w:val="007F66A9"/>
    <w:rsid w:val="007F71D1"/>
    <w:rsid w:val="00800329"/>
    <w:rsid w:val="00801478"/>
    <w:rsid w:val="008024D1"/>
    <w:rsid w:val="00802872"/>
    <w:rsid w:val="008057F1"/>
    <w:rsid w:val="008101DE"/>
    <w:rsid w:val="00810722"/>
    <w:rsid w:val="008135A9"/>
    <w:rsid w:val="00813D51"/>
    <w:rsid w:val="008246EC"/>
    <w:rsid w:val="00827A4D"/>
    <w:rsid w:val="008305F5"/>
    <w:rsid w:val="00833142"/>
    <w:rsid w:val="008332E4"/>
    <w:rsid w:val="00833560"/>
    <w:rsid w:val="00833722"/>
    <w:rsid w:val="008355BF"/>
    <w:rsid w:val="008368E3"/>
    <w:rsid w:val="008370AF"/>
    <w:rsid w:val="008406C1"/>
    <w:rsid w:val="0084425E"/>
    <w:rsid w:val="008448E0"/>
    <w:rsid w:val="00845AB2"/>
    <w:rsid w:val="00845CB2"/>
    <w:rsid w:val="00847DAF"/>
    <w:rsid w:val="00856637"/>
    <w:rsid w:val="00856842"/>
    <w:rsid w:val="008606D1"/>
    <w:rsid w:val="00860A2A"/>
    <w:rsid w:val="00860FBF"/>
    <w:rsid w:val="00862193"/>
    <w:rsid w:val="008651DB"/>
    <w:rsid w:val="00865693"/>
    <w:rsid w:val="0087167D"/>
    <w:rsid w:val="00873981"/>
    <w:rsid w:val="0087437A"/>
    <w:rsid w:val="00876578"/>
    <w:rsid w:val="008800A5"/>
    <w:rsid w:val="00882124"/>
    <w:rsid w:val="00882431"/>
    <w:rsid w:val="008830FB"/>
    <w:rsid w:val="008857B1"/>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7AFC"/>
    <w:rsid w:val="008C074A"/>
    <w:rsid w:val="008C37AE"/>
    <w:rsid w:val="008C6043"/>
    <w:rsid w:val="008C6485"/>
    <w:rsid w:val="008C66B5"/>
    <w:rsid w:val="008C7342"/>
    <w:rsid w:val="008D063C"/>
    <w:rsid w:val="008D1E15"/>
    <w:rsid w:val="008D267E"/>
    <w:rsid w:val="008D2C29"/>
    <w:rsid w:val="008D2D83"/>
    <w:rsid w:val="008D3F44"/>
    <w:rsid w:val="008D41EC"/>
    <w:rsid w:val="008D5C77"/>
    <w:rsid w:val="008D76E6"/>
    <w:rsid w:val="008E0795"/>
    <w:rsid w:val="008E1660"/>
    <w:rsid w:val="008E5D97"/>
    <w:rsid w:val="008E6EDB"/>
    <w:rsid w:val="008F1278"/>
    <w:rsid w:val="008F222F"/>
    <w:rsid w:val="008F23F7"/>
    <w:rsid w:val="008F5197"/>
    <w:rsid w:val="009004F0"/>
    <w:rsid w:val="00904BFB"/>
    <w:rsid w:val="00905BE3"/>
    <w:rsid w:val="00905FB7"/>
    <w:rsid w:val="00906D22"/>
    <w:rsid w:val="0090777E"/>
    <w:rsid w:val="009130F4"/>
    <w:rsid w:val="00914FCD"/>
    <w:rsid w:val="0091585C"/>
    <w:rsid w:val="0091651E"/>
    <w:rsid w:val="00916BF9"/>
    <w:rsid w:val="00917678"/>
    <w:rsid w:val="00921CBC"/>
    <w:rsid w:val="0092776E"/>
    <w:rsid w:val="00930324"/>
    <w:rsid w:val="009325D5"/>
    <w:rsid w:val="00932F94"/>
    <w:rsid w:val="00933779"/>
    <w:rsid w:val="00935ACE"/>
    <w:rsid w:val="00942218"/>
    <w:rsid w:val="00942BD0"/>
    <w:rsid w:val="00942CE8"/>
    <w:rsid w:val="00943002"/>
    <w:rsid w:val="00945E93"/>
    <w:rsid w:val="009461F1"/>
    <w:rsid w:val="00947A4C"/>
    <w:rsid w:val="00950A03"/>
    <w:rsid w:val="00951A7F"/>
    <w:rsid w:val="009526AE"/>
    <w:rsid w:val="0095308F"/>
    <w:rsid w:val="00953A0D"/>
    <w:rsid w:val="00953F17"/>
    <w:rsid w:val="00954C10"/>
    <w:rsid w:val="00955797"/>
    <w:rsid w:val="00960270"/>
    <w:rsid w:val="00961A90"/>
    <w:rsid w:val="00965D3A"/>
    <w:rsid w:val="00965D47"/>
    <w:rsid w:val="00971283"/>
    <w:rsid w:val="009714B7"/>
    <w:rsid w:val="00972177"/>
    <w:rsid w:val="00973687"/>
    <w:rsid w:val="00975BD4"/>
    <w:rsid w:val="0098271E"/>
    <w:rsid w:val="00983C8F"/>
    <w:rsid w:val="0098447A"/>
    <w:rsid w:val="0098483D"/>
    <w:rsid w:val="009876F9"/>
    <w:rsid w:val="00987D94"/>
    <w:rsid w:val="00987E63"/>
    <w:rsid w:val="00990083"/>
    <w:rsid w:val="00990E9D"/>
    <w:rsid w:val="00993A2A"/>
    <w:rsid w:val="00996148"/>
    <w:rsid w:val="009A0BF5"/>
    <w:rsid w:val="009A0F9F"/>
    <w:rsid w:val="009A0FFD"/>
    <w:rsid w:val="009A1A4B"/>
    <w:rsid w:val="009A28FF"/>
    <w:rsid w:val="009A55BC"/>
    <w:rsid w:val="009A74FC"/>
    <w:rsid w:val="009B0C03"/>
    <w:rsid w:val="009B1AB3"/>
    <w:rsid w:val="009B37E6"/>
    <w:rsid w:val="009B6583"/>
    <w:rsid w:val="009C3C52"/>
    <w:rsid w:val="009C5539"/>
    <w:rsid w:val="009C7564"/>
    <w:rsid w:val="009C7E13"/>
    <w:rsid w:val="009D18C7"/>
    <w:rsid w:val="009D3B27"/>
    <w:rsid w:val="009D6D58"/>
    <w:rsid w:val="009D7140"/>
    <w:rsid w:val="009D7405"/>
    <w:rsid w:val="009D7F3E"/>
    <w:rsid w:val="009E1691"/>
    <w:rsid w:val="009E37F4"/>
    <w:rsid w:val="009E3F4F"/>
    <w:rsid w:val="009E4B1B"/>
    <w:rsid w:val="009E4FFB"/>
    <w:rsid w:val="009E6CE0"/>
    <w:rsid w:val="009E7949"/>
    <w:rsid w:val="009F0199"/>
    <w:rsid w:val="009F4B87"/>
    <w:rsid w:val="009F5907"/>
    <w:rsid w:val="009F6EE5"/>
    <w:rsid w:val="009F7AD7"/>
    <w:rsid w:val="00A01616"/>
    <w:rsid w:val="00A018D5"/>
    <w:rsid w:val="00A02206"/>
    <w:rsid w:val="00A03315"/>
    <w:rsid w:val="00A06A24"/>
    <w:rsid w:val="00A06BC4"/>
    <w:rsid w:val="00A10C06"/>
    <w:rsid w:val="00A12A42"/>
    <w:rsid w:val="00A154A6"/>
    <w:rsid w:val="00A20237"/>
    <w:rsid w:val="00A210E3"/>
    <w:rsid w:val="00A2195F"/>
    <w:rsid w:val="00A226AB"/>
    <w:rsid w:val="00A2782B"/>
    <w:rsid w:val="00A30167"/>
    <w:rsid w:val="00A334C2"/>
    <w:rsid w:val="00A36B7D"/>
    <w:rsid w:val="00A370F0"/>
    <w:rsid w:val="00A40150"/>
    <w:rsid w:val="00A41037"/>
    <w:rsid w:val="00A412F5"/>
    <w:rsid w:val="00A4272E"/>
    <w:rsid w:val="00A43457"/>
    <w:rsid w:val="00A44AE2"/>
    <w:rsid w:val="00A44B16"/>
    <w:rsid w:val="00A54DF7"/>
    <w:rsid w:val="00A559DD"/>
    <w:rsid w:val="00A602D2"/>
    <w:rsid w:val="00A61587"/>
    <w:rsid w:val="00A61A92"/>
    <w:rsid w:val="00A62E02"/>
    <w:rsid w:val="00A64C96"/>
    <w:rsid w:val="00A6687C"/>
    <w:rsid w:val="00A66938"/>
    <w:rsid w:val="00A707BC"/>
    <w:rsid w:val="00A74164"/>
    <w:rsid w:val="00A80740"/>
    <w:rsid w:val="00A811B5"/>
    <w:rsid w:val="00A81A2E"/>
    <w:rsid w:val="00A82AA2"/>
    <w:rsid w:val="00A83CB1"/>
    <w:rsid w:val="00A8445B"/>
    <w:rsid w:val="00A84A33"/>
    <w:rsid w:val="00A908DB"/>
    <w:rsid w:val="00A91298"/>
    <w:rsid w:val="00A9203D"/>
    <w:rsid w:val="00A93E88"/>
    <w:rsid w:val="00A9741A"/>
    <w:rsid w:val="00AA199B"/>
    <w:rsid w:val="00AA241C"/>
    <w:rsid w:val="00AA38F6"/>
    <w:rsid w:val="00AA5CED"/>
    <w:rsid w:val="00AA6295"/>
    <w:rsid w:val="00AA6B8D"/>
    <w:rsid w:val="00AA6BB7"/>
    <w:rsid w:val="00AA704D"/>
    <w:rsid w:val="00AA7F37"/>
    <w:rsid w:val="00AB00EE"/>
    <w:rsid w:val="00AB0985"/>
    <w:rsid w:val="00AB68CE"/>
    <w:rsid w:val="00AC1017"/>
    <w:rsid w:val="00AC1CC6"/>
    <w:rsid w:val="00AC1EAE"/>
    <w:rsid w:val="00AC2D6E"/>
    <w:rsid w:val="00AC3111"/>
    <w:rsid w:val="00AC3D29"/>
    <w:rsid w:val="00AC3DA8"/>
    <w:rsid w:val="00AC5783"/>
    <w:rsid w:val="00AD1672"/>
    <w:rsid w:val="00AD481F"/>
    <w:rsid w:val="00AD5E0C"/>
    <w:rsid w:val="00AD685D"/>
    <w:rsid w:val="00AE0045"/>
    <w:rsid w:val="00AE3669"/>
    <w:rsid w:val="00AE3E57"/>
    <w:rsid w:val="00AE4109"/>
    <w:rsid w:val="00AE458C"/>
    <w:rsid w:val="00AE4E8E"/>
    <w:rsid w:val="00AE6DB4"/>
    <w:rsid w:val="00AE75C5"/>
    <w:rsid w:val="00AE782D"/>
    <w:rsid w:val="00AF091A"/>
    <w:rsid w:val="00AF21D7"/>
    <w:rsid w:val="00AF3D7B"/>
    <w:rsid w:val="00B00C5F"/>
    <w:rsid w:val="00B00FD6"/>
    <w:rsid w:val="00B0455C"/>
    <w:rsid w:val="00B067F2"/>
    <w:rsid w:val="00B07725"/>
    <w:rsid w:val="00B07AC2"/>
    <w:rsid w:val="00B10033"/>
    <w:rsid w:val="00B108DE"/>
    <w:rsid w:val="00B10C52"/>
    <w:rsid w:val="00B11096"/>
    <w:rsid w:val="00B113EC"/>
    <w:rsid w:val="00B121E1"/>
    <w:rsid w:val="00B16A78"/>
    <w:rsid w:val="00B17BA3"/>
    <w:rsid w:val="00B210D0"/>
    <w:rsid w:val="00B215FE"/>
    <w:rsid w:val="00B23EDE"/>
    <w:rsid w:val="00B25CB4"/>
    <w:rsid w:val="00B272BA"/>
    <w:rsid w:val="00B35FB4"/>
    <w:rsid w:val="00B367E3"/>
    <w:rsid w:val="00B378A8"/>
    <w:rsid w:val="00B408FC"/>
    <w:rsid w:val="00B40F91"/>
    <w:rsid w:val="00B427BE"/>
    <w:rsid w:val="00B51162"/>
    <w:rsid w:val="00B52C21"/>
    <w:rsid w:val="00B53859"/>
    <w:rsid w:val="00B53C72"/>
    <w:rsid w:val="00B53CC7"/>
    <w:rsid w:val="00B54A41"/>
    <w:rsid w:val="00B55436"/>
    <w:rsid w:val="00B572B7"/>
    <w:rsid w:val="00B645A4"/>
    <w:rsid w:val="00B64FD7"/>
    <w:rsid w:val="00B65178"/>
    <w:rsid w:val="00B65664"/>
    <w:rsid w:val="00B65C21"/>
    <w:rsid w:val="00B70D51"/>
    <w:rsid w:val="00B718B6"/>
    <w:rsid w:val="00B74E51"/>
    <w:rsid w:val="00B7637E"/>
    <w:rsid w:val="00B809F9"/>
    <w:rsid w:val="00B81C74"/>
    <w:rsid w:val="00B844F0"/>
    <w:rsid w:val="00B9269B"/>
    <w:rsid w:val="00B9316A"/>
    <w:rsid w:val="00B958F9"/>
    <w:rsid w:val="00B97B14"/>
    <w:rsid w:val="00BA0382"/>
    <w:rsid w:val="00BA20E3"/>
    <w:rsid w:val="00BA7152"/>
    <w:rsid w:val="00BB28A9"/>
    <w:rsid w:val="00BB5C6A"/>
    <w:rsid w:val="00BB7A21"/>
    <w:rsid w:val="00BC0E66"/>
    <w:rsid w:val="00BC24C4"/>
    <w:rsid w:val="00BD0822"/>
    <w:rsid w:val="00BD0B3F"/>
    <w:rsid w:val="00BD0E2A"/>
    <w:rsid w:val="00BD3444"/>
    <w:rsid w:val="00BD3A7B"/>
    <w:rsid w:val="00BD4B3B"/>
    <w:rsid w:val="00BD742C"/>
    <w:rsid w:val="00BD78AE"/>
    <w:rsid w:val="00BD7ACE"/>
    <w:rsid w:val="00BE1F04"/>
    <w:rsid w:val="00BE24EF"/>
    <w:rsid w:val="00BE275F"/>
    <w:rsid w:val="00BE5E1E"/>
    <w:rsid w:val="00BE6362"/>
    <w:rsid w:val="00BF270F"/>
    <w:rsid w:val="00BF5D5A"/>
    <w:rsid w:val="00BF7CB6"/>
    <w:rsid w:val="00C00272"/>
    <w:rsid w:val="00C00EE0"/>
    <w:rsid w:val="00C02463"/>
    <w:rsid w:val="00C03E45"/>
    <w:rsid w:val="00C1055B"/>
    <w:rsid w:val="00C106E1"/>
    <w:rsid w:val="00C123FD"/>
    <w:rsid w:val="00C1401E"/>
    <w:rsid w:val="00C16FCD"/>
    <w:rsid w:val="00C206D4"/>
    <w:rsid w:val="00C2072C"/>
    <w:rsid w:val="00C20F99"/>
    <w:rsid w:val="00C2277D"/>
    <w:rsid w:val="00C263AA"/>
    <w:rsid w:val="00C26444"/>
    <w:rsid w:val="00C27CF2"/>
    <w:rsid w:val="00C30BB9"/>
    <w:rsid w:val="00C3113F"/>
    <w:rsid w:val="00C36ED7"/>
    <w:rsid w:val="00C372CC"/>
    <w:rsid w:val="00C40942"/>
    <w:rsid w:val="00C41629"/>
    <w:rsid w:val="00C442B3"/>
    <w:rsid w:val="00C44543"/>
    <w:rsid w:val="00C4509E"/>
    <w:rsid w:val="00C5605B"/>
    <w:rsid w:val="00C568DD"/>
    <w:rsid w:val="00C56E6E"/>
    <w:rsid w:val="00C57032"/>
    <w:rsid w:val="00C57147"/>
    <w:rsid w:val="00C573FC"/>
    <w:rsid w:val="00C61CCD"/>
    <w:rsid w:val="00C64AA2"/>
    <w:rsid w:val="00C650F1"/>
    <w:rsid w:val="00C65BC8"/>
    <w:rsid w:val="00C66F20"/>
    <w:rsid w:val="00C70268"/>
    <w:rsid w:val="00C70FB8"/>
    <w:rsid w:val="00C748C8"/>
    <w:rsid w:val="00C77428"/>
    <w:rsid w:val="00C809D6"/>
    <w:rsid w:val="00C82387"/>
    <w:rsid w:val="00C843A8"/>
    <w:rsid w:val="00C84430"/>
    <w:rsid w:val="00C847D7"/>
    <w:rsid w:val="00C84F94"/>
    <w:rsid w:val="00C87387"/>
    <w:rsid w:val="00C90236"/>
    <w:rsid w:val="00C9052D"/>
    <w:rsid w:val="00C90666"/>
    <w:rsid w:val="00C907A1"/>
    <w:rsid w:val="00C90B82"/>
    <w:rsid w:val="00C90D41"/>
    <w:rsid w:val="00C90F33"/>
    <w:rsid w:val="00C91EF7"/>
    <w:rsid w:val="00C920FB"/>
    <w:rsid w:val="00C9318D"/>
    <w:rsid w:val="00C93A12"/>
    <w:rsid w:val="00CA3077"/>
    <w:rsid w:val="00CA4273"/>
    <w:rsid w:val="00CA47A3"/>
    <w:rsid w:val="00CA5266"/>
    <w:rsid w:val="00CA53A7"/>
    <w:rsid w:val="00CA5601"/>
    <w:rsid w:val="00CA61F4"/>
    <w:rsid w:val="00CA63B3"/>
    <w:rsid w:val="00CB1638"/>
    <w:rsid w:val="00CB2B8B"/>
    <w:rsid w:val="00CB49C8"/>
    <w:rsid w:val="00CC042D"/>
    <w:rsid w:val="00CC2802"/>
    <w:rsid w:val="00CC2CC1"/>
    <w:rsid w:val="00CC3D0E"/>
    <w:rsid w:val="00CC44E1"/>
    <w:rsid w:val="00CC6147"/>
    <w:rsid w:val="00CC7516"/>
    <w:rsid w:val="00CD15F4"/>
    <w:rsid w:val="00CD1BEE"/>
    <w:rsid w:val="00CD34C8"/>
    <w:rsid w:val="00CD36D9"/>
    <w:rsid w:val="00CD4FE6"/>
    <w:rsid w:val="00CD50D8"/>
    <w:rsid w:val="00CD755A"/>
    <w:rsid w:val="00CE0ABC"/>
    <w:rsid w:val="00CE48E2"/>
    <w:rsid w:val="00CE7464"/>
    <w:rsid w:val="00CE7F75"/>
    <w:rsid w:val="00CF2B72"/>
    <w:rsid w:val="00CF7710"/>
    <w:rsid w:val="00D01121"/>
    <w:rsid w:val="00D01D04"/>
    <w:rsid w:val="00D05354"/>
    <w:rsid w:val="00D13EFC"/>
    <w:rsid w:val="00D14DF7"/>
    <w:rsid w:val="00D14E2F"/>
    <w:rsid w:val="00D16066"/>
    <w:rsid w:val="00D17EAE"/>
    <w:rsid w:val="00D202C0"/>
    <w:rsid w:val="00D20EA5"/>
    <w:rsid w:val="00D214AF"/>
    <w:rsid w:val="00D22B06"/>
    <w:rsid w:val="00D23C8E"/>
    <w:rsid w:val="00D245E0"/>
    <w:rsid w:val="00D24DA1"/>
    <w:rsid w:val="00D24DB8"/>
    <w:rsid w:val="00D250C0"/>
    <w:rsid w:val="00D271D5"/>
    <w:rsid w:val="00D3017D"/>
    <w:rsid w:val="00D309EC"/>
    <w:rsid w:val="00D325A6"/>
    <w:rsid w:val="00D434A5"/>
    <w:rsid w:val="00D43FC3"/>
    <w:rsid w:val="00D4469F"/>
    <w:rsid w:val="00D45DCB"/>
    <w:rsid w:val="00D46BAF"/>
    <w:rsid w:val="00D4719F"/>
    <w:rsid w:val="00D50713"/>
    <w:rsid w:val="00D51916"/>
    <w:rsid w:val="00D51C5E"/>
    <w:rsid w:val="00D54063"/>
    <w:rsid w:val="00D54120"/>
    <w:rsid w:val="00D541C5"/>
    <w:rsid w:val="00D553E2"/>
    <w:rsid w:val="00D55B50"/>
    <w:rsid w:val="00D566BB"/>
    <w:rsid w:val="00D5754F"/>
    <w:rsid w:val="00D617E8"/>
    <w:rsid w:val="00D663B4"/>
    <w:rsid w:val="00D716ED"/>
    <w:rsid w:val="00D71A89"/>
    <w:rsid w:val="00D74570"/>
    <w:rsid w:val="00D7615B"/>
    <w:rsid w:val="00D763D2"/>
    <w:rsid w:val="00D76F65"/>
    <w:rsid w:val="00D80AAC"/>
    <w:rsid w:val="00D83B38"/>
    <w:rsid w:val="00D86EB0"/>
    <w:rsid w:val="00D87D39"/>
    <w:rsid w:val="00D92768"/>
    <w:rsid w:val="00D93193"/>
    <w:rsid w:val="00D93E06"/>
    <w:rsid w:val="00D97263"/>
    <w:rsid w:val="00DA138C"/>
    <w:rsid w:val="00DA3E6C"/>
    <w:rsid w:val="00DA6154"/>
    <w:rsid w:val="00DA7983"/>
    <w:rsid w:val="00DB2431"/>
    <w:rsid w:val="00DB41CD"/>
    <w:rsid w:val="00DB6845"/>
    <w:rsid w:val="00DB6A60"/>
    <w:rsid w:val="00DB6EC0"/>
    <w:rsid w:val="00DB7057"/>
    <w:rsid w:val="00DC390F"/>
    <w:rsid w:val="00DC51AF"/>
    <w:rsid w:val="00DD10C9"/>
    <w:rsid w:val="00DD29CD"/>
    <w:rsid w:val="00DD2E0D"/>
    <w:rsid w:val="00DD3D65"/>
    <w:rsid w:val="00DD4AE6"/>
    <w:rsid w:val="00DE0E8A"/>
    <w:rsid w:val="00DE12A8"/>
    <w:rsid w:val="00DE18EA"/>
    <w:rsid w:val="00DE1BD6"/>
    <w:rsid w:val="00DE240C"/>
    <w:rsid w:val="00DE3A2E"/>
    <w:rsid w:val="00DE49D3"/>
    <w:rsid w:val="00DE7AFB"/>
    <w:rsid w:val="00DF2FEF"/>
    <w:rsid w:val="00DF33F2"/>
    <w:rsid w:val="00DF7BB4"/>
    <w:rsid w:val="00E01209"/>
    <w:rsid w:val="00E020A3"/>
    <w:rsid w:val="00E06096"/>
    <w:rsid w:val="00E06618"/>
    <w:rsid w:val="00E06BD8"/>
    <w:rsid w:val="00E125A2"/>
    <w:rsid w:val="00E12619"/>
    <w:rsid w:val="00E1266D"/>
    <w:rsid w:val="00E13D86"/>
    <w:rsid w:val="00E15904"/>
    <w:rsid w:val="00E1594A"/>
    <w:rsid w:val="00E161B7"/>
    <w:rsid w:val="00E1652A"/>
    <w:rsid w:val="00E176CF"/>
    <w:rsid w:val="00E23311"/>
    <w:rsid w:val="00E25D3B"/>
    <w:rsid w:val="00E404BE"/>
    <w:rsid w:val="00E411C4"/>
    <w:rsid w:val="00E413F6"/>
    <w:rsid w:val="00E41BA7"/>
    <w:rsid w:val="00E4263E"/>
    <w:rsid w:val="00E43C6D"/>
    <w:rsid w:val="00E44D20"/>
    <w:rsid w:val="00E473FB"/>
    <w:rsid w:val="00E545D1"/>
    <w:rsid w:val="00E561BD"/>
    <w:rsid w:val="00E56473"/>
    <w:rsid w:val="00E57AC1"/>
    <w:rsid w:val="00E600E5"/>
    <w:rsid w:val="00E607E5"/>
    <w:rsid w:val="00E60F0F"/>
    <w:rsid w:val="00E616A1"/>
    <w:rsid w:val="00E629B4"/>
    <w:rsid w:val="00E62B8A"/>
    <w:rsid w:val="00E6621A"/>
    <w:rsid w:val="00E72D25"/>
    <w:rsid w:val="00E74023"/>
    <w:rsid w:val="00E76A07"/>
    <w:rsid w:val="00E76AC8"/>
    <w:rsid w:val="00E76E35"/>
    <w:rsid w:val="00E8085D"/>
    <w:rsid w:val="00E80DD7"/>
    <w:rsid w:val="00E813B7"/>
    <w:rsid w:val="00E81538"/>
    <w:rsid w:val="00E835FA"/>
    <w:rsid w:val="00E8477F"/>
    <w:rsid w:val="00E864DA"/>
    <w:rsid w:val="00E92C98"/>
    <w:rsid w:val="00E94F12"/>
    <w:rsid w:val="00E95342"/>
    <w:rsid w:val="00E95A88"/>
    <w:rsid w:val="00EA1247"/>
    <w:rsid w:val="00EA2BAC"/>
    <w:rsid w:val="00EA3108"/>
    <w:rsid w:val="00EA3AE4"/>
    <w:rsid w:val="00EA5A41"/>
    <w:rsid w:val="00EB1443"/>
    <w:rsid w:val="00EB1489"/>
    <w:rsid w:val="00EB365A"/>
    <w:rsid w:val="00EB392D"/>
    <w:rsid w:val="00EB3E80"/>
    <w:rsid w:val="00EB47E2"/>
    <w:rsid w:val="00EB514F"/>
    <w:rsid w:val="00EC0642"/>
    <w:rsid w:val="00EC100C"/>
    <w:rsid w:val="00EC408A"/>
    <w:rsid w:val="00EC4B72"/>
    <w:rsid w:val="00ED0C67"/>
    <w:rsid w:val="00ED21B2"/>
    <w:rsid w:val="00ED3304"/>
    <w:rsid w:val="00ED386B"/>
    <w:rsid w:val="00ED5BB1"/>
    <w:rsid w:val="00EE30CE"/>
    <w:rsid w:val="00EE4023"/>
    <w:rsid w:val="00EE443E"/>
    <w:rsid w:val="00EE4F3B"/>
    <w:rsid w:val="00EE7764"/>
    <w:rsid w:val="00EF050B"/>
    <w:rsid w:val="00EF07D9"/>
    <w:rsid w:val="00EF080B"/>
    <w:rsid w:val="00EF192A"/>
    <w:rsid w:val="00EF4982"/>
    <w:rsid w:val="00EF5D60"/>
    <w:rsid w:val="00EF703B"/>
    <w:rsid w:val="00F0484E"/>
    <w:rsid w:val="00F07C6F"/>
    <w:rsid w:val="00F11877"/>
    <w:rsid w:val="00F12122"/>
    <w:rsid w:val="00F1471D"/>
    <w:rsid w:val="00F14A97"/>
    <w:rsid w:val="00F150AA"/>
    <w:rsid w:val="00F1520E"/>
    <w:rsid w:val="00F16B8B"/>
    <w:rsid w:val="00F16FEA"/>
    <w:rsid w:val="00F21719"/>
    <w:rsid w:val="00F21B7B"/>
    <w:rsid w:val="00F22FDB"/>
    <w:rsid w:val="00F24CDF"/>
    <w:rsid w:val="00F27248"/>
    <w:rsid w:val="00F30F4F"/>
    <w:rsid w:val="00F31908"/>
    <w:rsid w:val="00F32A7A"/>
    <w:rsid w:val="00F34576"/>
    <w:rsid w:val="00F347D2"/>
    <w:rsid w:val="00F3499E"/>
    <w:rsid w:val="00F34DE5"/>
    <w:rsid w:val="00F3528D"/>
    <w:rsid w:val="00F35C0D"/>
    <w:rsid w:val="00F404C4"/>
    <w:rsid w:val="00F40E89"/>
    <w:rsid w:val="00F44113"/>
    <w:rsid w:val="00F4487F"/>
    <w:rsid w:val="00F449D4"/>
    <w:rsid w:val="00F44D07"/>
    <w:rsid w:val="00F4546B"/>
    <w:rsid w:val="00F472B7"/>
    <w:rsid w:val="00F52F68"/>
    <w:rsid w:val="00F542D7"/>
    <w:rsid w:val="00F552FB"/>
    <w:rsid w:val="00F56C05"/>
    <w:rsid w:val="00F61002"/>
    <w:rsid w:val="00F61567"/>
    <w:rsid w:val="00F633C2"/>
    <w:rsid w:val="00F65A70"/>
    <w:rsid w:val="00F6673F"/>
    <w:rsid w:val="00F67BD5"/>
    <w:rsid w:val="00F71277"/>
    <w:rsid w:val="00F722AE"/>
    <w:rsid w:val="00F72D41"/>
    <w:rsid w:val="00F73EA5"/>
    <w:rsid w:val="00F74805"/>
    <w:rsid w:val="00F74F81"/>
    <w:rsid w:val="00F76C0C"/>
    <w:rsid w:val="00F7774B"/>
    <w:rsid w:val="00F8291A"/>
    <w:rsid w:val="00F839E3"/>
    <w:rsid w:val="00F84A72"/>
    <w:rsid w:val="00F92076"/>
    <w:rsid w:val="00F92D61"/>
    <w:rsid w:val="00F93298"/>
    <w:rsid w:val="00F932A3"/>
    <w:rsid w:val="00F94034"/>
    <w:rsid w:val="00F947E2"/>
    <w:rsid w:val="00F952C3"/>
    <w:rsid w:val="00F96750"/>
    <w:rsid w:val="00FA002B"/>
    <w:rsid w:val="00FA2A16"/>
    <w:rsid w:val="00FA2C0D"/>
    <w:rsid w:val="00FA54B9"/>
    <w:rsid w:val="00FA6A90"/>
    <w:rsid w:val="00FB249B"/>
    <w:rsid w:val="00FB2D28"/>
    <w:rsid w:val="00FB7405"/>
    <w:rsid w:val="00FB7D1A"/>
    <w:rsid w:val="00FB7D81"/>
    <w:rsid w:val="00FC0DF8"/>
    <w:rsid w:val="00FC4A26"/>
    <w:rsid w:val="00FC6EE7"/>
    <w:rsid w:val="00FC6F01"/>
    <w:rsid w:val="00FC72C0"/>
    <w:rsid w:val="00FD2BAF"/>
    <w:rsid w:val="00FD5539"/>
    <w:rsid w:val="00FD6C52"/>
    <w:rsid w:val="00FE0378"/>
    <w:rsid w:val="00FE04D3"/>
    <w:rsid w:val="00FE249D"/>
    <w:rsid w:val="00FE3C5B"/>
    <w:rsid w:val="00FE7C84"/>
    <w:rsid w:val="00FF138C"/>
    <w:rsid w:val="00FF22D5"/>
    <w:rsid w:val="00FF596B"/>
    <w:rsid w:val="00FF5B90"/>
    <w:rsid w:val="00FF78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EE82C"/>
  <w15:docId w15:val="{62FB4582-FE91-4339-9F9F-6A36C3171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B03BB-47F1-4E88-8CCE-943A0EE7D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2438</Words>
  <Characters>13900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CS -2</cp:lastModifiedBy>
  <cp:revision>3</cp:revision>
  <cp:lastPrinted>2023-03-13T11:09:00Z</cp:lastPrinted>
  <dcterms:created xsi:type="dcterms:W3CDTF">2023-03-15T03:50:00Z</dcterms:created>
  <dcterms:modified xsi:type="dcterms:W3CDTF">2023-03-17T12:55:00Z</dcterms:modified>
</cp:coreProperties>
</file>